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0CD9467A"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w:t>
      </w:r>
      <w:r w:rsidR="00767BD2">
        <w:rPr>
          <w:rFonts w:ascii="Arial" w:hAnsi="Arial" w:cs="Arial"/>
          <w:b/>
          <w:bCs/>
        </w:rPr>
        <w:t>10</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2961AE" w:rsidRPr="00FE58CD">
        <w:rPr>
          <w:rFonts w:ascii="Arial" w:hAnsi="Arial" w:cs="Arial"/>
          <w:b/>
          <w:bCs/>
        </w:rPr>
        <w:t>220</w:t>
      </w:r>
      <w:r w:rsidR="00FE58CD" w:rsidRPr="00FE58CD">
        <w:rPr>
          <w:rFonts w:ascii="Arial" w:hAnsi="Arial" w:cs="Arial"/>
          <w:b/>
          <w:bCs/>
        </w:rPr>
        <w:t>7343</w:t>
      </w:r>
    </w:p>
    <w:p w14:paraId="575DCC21" w14:textId="4D8FBEBC" w:rsidR="002A2EAF" w:rsidRPr="002A2EAF" w:rsidRDefault="00767BD2" w:rsidP="002A2EAF">
      <w:pPr>
        <w:tabs>
          <w:tab w:val="center" w:pos="4536"/>
          <w:tab w:val="right" w:pos="9072"/>
        </w:tabs>
        <w:rPr>
          <w:rFonts w:ascii="Arial" w:eastAsia="MS Mincho" w:hAnsi="Arial" w:cs="Arial"/>
          <w:b/>
          <w:bCs/>
          <w:szCs w:val="22"/>
          <w:lang w:val="en-GB" w:eastAsia="ja-JP"/>
        </w:rPr>
      </w:pPr>
      <w:r w:rsidRPr="00D8068D">
        <w:rPr>
          <w:rFonts w:ascii="Arial" w:eastAsia="MS Mincho" w:hAnsi="Arial" w:cs="Arial"/>
          <w:b/>
          <w:bCs/>
          <w:szCs w:val="22"/>
          <w:lang w:eastAsia="ja-JP"/>
        </w:rPr>
        <w:t>Toulouse, France, August 22</w:t>
      </w:r>
      <w:r w:rsidRPr="00D8068D">
        <w:rPr>
          <w:rFonts w:ascii="Arial" w:eastAsia="MS Mincho" w:hAnsi="Arial" w:cs="Arial"/>
          <w:b/>
          <w:bCs/>
          <w:szCs w:val="22"/>
          <w:vertAlign w:val="superscript"/>
          <w:lang w:eastAsia="ja-JP"/>
        </w:rPr>
        <w:t>nd</w:t>
      </w:r>
      <w:r w:rsidRPr="00D8068D">
        <w:rPr>
          <w:rFonts w:ascii="Arial" w:eastAsia="MS Mincho" w:hAnsi="Arial" w:cs="Arial"/>
          <w:b/>
          <w:bCs/>
          <w:szCs w:val="22"/>
          <w:lang w:eastAsia="ja-JP"/>
        </w:rPr>
        <w:t xml:space="preserve"> – 26</w:t>
      </w:r>
      <w:r w:rsidRPr="00D8068D">
        <w:rPr>
          <w:rFonts w:ascii="Arial" w:eastAsia="MS Mincho" w:hAnsi="Arial" w:cs="Arial"/>
          <w:b/>
          <w:bCs/>
          <w:szCs w:val="22"/>
          <w:vertAlign w:val="superscript"/>
          <w:lang w:eastAsia="ja-JP"/>
        </w:rPr>
        <w:t>th</w:t>
      </w:r>
      <w:r w:rsidRPr="00D8068D">
        <w:rPr>
          <w:rFonts w:ascii="Arial" w:eastAsia="MS Mincho" w:hAnsi="Arial" w:cs="Arial"/>
          <w:b/>
          <w:bCs/>
          <w:szCs w:val="22"/>
          <w:lang w:eastAsia="ja-JP"/>
        </w:rPr>
        <w:t>, 2022</w:t>
      </w:r>
    </w:p>
    <w:p w14:paraId="7532909A" w14:textId="77777777" w:rsidR="00B23EB7" w:rsidRPr="002A2EAF" w:rsidRDefault="00B23EB7" w:rsidP="00B23EB7">
      <w:pPr>
        <w:tabs>
          <w:tab w:val="center" w:pos="4536"/>
          <w:tab w:val="right" w:pos="9072"/>
        </w:tabs>
        <w:rPr>
          <w:rFonts w:ascii="Arial" w:eastAsia="MS Mincho" w:hAnsi="Arial" w:cs="Arial"/>
          <w:b/>
          <w:bCs/>
          <w:lang w:val="en-GB" w:eastAsia="ja-JP"/>
        </w:rPr>
      </w:pPr>
    </w:p>
    <w:p w14:paraId="2FE24820" w14:textId="6683F8BE"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2A2EAF">
        <w:rPr>
          <w:sz w:val="22"/>
          <w:szCs w:val="22"/>
        </w:rPr>
        <w:t>9.7.</w:t>
      </w:r>
      <w:r w:rsidR="008C520C">
        <w:rPr>
          <w:sz w:val="22"/>
          <w:szCs w:val="22"/>
        </w:rPr>
        <w:t>1</w:t>
      </w:r>
    </w:p>
    <w:p w14:paraId="16F5C7EC" w14:textId="12D0D623" w:rsidR="00B23EB7" w:rsidRPr="00315C6E" w:rsidRDefault="00B23EB7" w:rsidP="00B23EB7">
      <w:pPr>
        <w:pStyle w:val="3GPPHeader"/>
        <w:rPr>
          <w:sz w:val="22"/>
          <w:szCs w:val="22"/>
        </w:rPr>
      </w:pPr>
      <w:r w:rsidRPr="00315C6E">
        <w:rPr>
          <w:sz w:val="22"/>
          <w:szCs w:val="22"/>
        </w:rPr>
        <w:t>Source:</w:t>
      </w:r>
      <w:r w:rsidRPr="00315C6E">
        <w:rPr>
          <w:sz w:val="22"/>
          <w:szCs w:val="22"/>
        </w:rPr>
        <w:tab/>
        <w:t>Apple</w:t>
      </w:r>
    </w:p>
    <w:p w14:paraId="6E036978" w14:textId="493A90DA" w:rsidR="00B23EB7" w:rsidRPr="00076345" w:rsidRDefault="00B23EB7" w:rsidP="00963A26">
      <w:pPr>
        <w:pStyle w:val="3GPPHeader"/>
        <w:tabs>
          <w:tab w:val="clear" w:pos="1701"/>
          <w:tab w:val="left" w:pos="0"/>
        </w:tabs>
        <w:ind w:left="1710" w:hanging="1710"/>
        <w:rPr>
          <w:sz w:val="22"/>
          <w:szCs w:val="22"/>
        </w:rPr>
      </w:pPr>
      <w:r w:rsidRPr="00315C6E">
        <w:rPr>
          <w:sz w:val="22"/>
          <w:szCs w:val="22"/>
        </w:rPr>
        <w:t>Title:</w:t>
      </w:r>
      <w:r w:rsidRPr="00315C6E">
        <w:rPr>
          <w:sz w:val="22"/>
          <w:szCs w:val="22"/>
        </w:rPr>
        <w:tab/>
      </w:r>
      <w:r w:rsidR="008C520C" w:rsidRPr="008C520C">
        <w:rPr>
          <w:sz w:val="22"/>
          <w:szCs w:val="22"/>
        </w:rPr>
        <w:t xml:space="preserve">On </w:t>
      </w:r>
      <w:r w:rsidR="008C520C">
        <w:rPr>
          <w:sz w:val="22"/>
          <w:szCs w:val="22"/>
        </w:rPr>
        <w:t>network</w:t>
      </w:r>
      <w:r w:rsidR="008C520C" w:rsidRPr="008C520C">
        <w:rPr>
          <w:sz w:val="22"/>
          <w:szCs w:val="22"/>
        </w:rPr>
        <w:t xml:space="preserve"> energy savings performance evaluation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51F722D6" w14:textId="626F61AB" w:rsidR="006E6ED9" w:rsidRDefault="00FD5D5A" w:rsidP="00AD4E02">
      <w:pPr>
        <w:pStyle w:val="0Maintext"/>
        <w:spacing w:after="120" w:afterAutospacing="0" w:line="240" w:lineRule="auto"/>
        <w:ind w:firstLine="0"/>
        <w:rPr>
          <w:sz w:val="22"/>
          <w:szCs w:val="22"/>
        </w:rPr>
      </w:pPr>
      <w:r>
        <w:rPr>
          <w:sz w:val="22"/>
          <w:szCs w:val="22"/>
        </w:rPr>
        <w:t>A study item on network energy saving</w:t>
      </w:r>
      <w:r w:rsidR="009B3A23">
        <w:rPr>
          <w:sz w:val="22"/>
          <w:szCs w:val="22"/>
        </w:rPr>
        <w:t>s</w:t>
      </w:r>
      <w:r>
        <w:rPr>
          <w:sz w:val="22"/>
          <w:szCs w:val="22"/>
        </w:rPr>
        <w:t xml:space="preserve"> [1] </w:t>
      </w:r>
      <w:r w:rsidR="009B3A23">
        <w:rPr>
          <w:sz w:val="22"/>
          <w:szCs w:val="22"/>
        </w:rPr>
        <w:t>has been</w:t>
      </w:r>
      <w:r>
        <w:rPr>
          <w:sz w:val="22"/>
          <w:szCs w:val="22"/>
        </w:rPr>
        <w:t xml:space="preserve"> approved </w:t>
      </w:r>
      <w:r w:rsidR="009B3A23">
        <w:rPr>
          <w:sz w:val="22"/>
          <w:szCs w:val="22"/>
        </w:rPr>
        <w:t>for Rel-18</w:t>
      </w:r>
      <w:r w:rsidR="003E3631">
        <w:rPr>
          <w:sz w:val="22"/>
          <w:szCs w:val="22"/>
        </w:rPr>
        <w:t xml:space="preserve">, </w:t>
      </w:r>
      <w:r w:rsidR="009B3A23">
        <w:rPr>
          <w:sz w:val="22"/>
          <w:szCs w:val="22"/>
        </w:rPr>
        <w:t>including</w:t>
      </w:r>
      <w:r w:rsidR="003E3631">
        <w:rPr>
          <w:sz w:val="22"/>
          <w:szCs w:val="22"/>
        </w:rPr>
        <w:t xml:space="preserve"> the</w:t>
      </w:r>
      <w:r w:rsidR="009B3A23">
        <w:rPr>
          <w:sz w:val="22"/>
          <w:szCs w:val="22"/>
        </w:rPr>
        <w:t xml:space="preserve"> following</w:t>
      </w:r>
      <w:r w:rsidR="003E3631">
        <w:rPr>
          <w:sz w:val="22"/>
          <w:szCs w:val="22"/>
        </w:rPr>
        <w:t xml:space="preserve"> objectives:</w:t>
      </w:r>
    </w:p>
    <w:p w14:paraId="750C2293" w14:textId="77777777" w:rsidR="001002AE" w:rsidRPr="001002AE" w:rsidRDefault="001002AE">
      <w:pPr>
        <w:numPr>
          <w:ilvl w:val="0"/>
          <w:numId w:val="3"/>
        </w:numPr>
        <w:overflowPunct w:val="0"/>
        <w:autoSpaceDE w:val="0"/>
        <w:autoSpaceDN w:val="0"/>
        <w:adjustRightInd w:val="0"/>
        <w:spacing w:after="0"/>
        <w:ind w:leftChars="100" w:left="660"/>
        <w:textAlignment w:val="baseline"/>
        <w:rPr>
          <w:rFonts w:eastAsia="SimSun"/>
          <w:bCs/>
          <w:i/>
          <w:iCs/>
          <w:sz w:val="20"/>
          <w:szCs w:val="20"/>
          <w:lang w:val="en-GB" w:eastAsia="en-GB"/>
        </w:rPr>
      </w:pPr>
      <w:r w:rsidRPr="001002AE">
        <w:rPr>
          <w:rFonts w:eastAsia="SimSun"/>
          <w:bCs/>
          <w:i/>
          <w:iCs/>
          <w:sz w:val="20"/>
          <w:szCs w:val="20"/>
          <w:lang w:val="en-GB" w:eastAsia="en-GB"/>
        </w:rPr>
        <w:t>Definition of a base station energy consumption model [RAN1]</w:t>
      </w:r>
    </w:p>
    <w:p w14:paraId="6D976007" w14:textId="77777777" w:rsidR="001002AE" w:rsidRPr="001002AE" w:rsidRDefault="001002AE">
      <w:pPr>
        <w:numPr>
          <w:ilvl w:val="0"/>
          <w:numId w:val="4"/>
        </w:numPr>
        <w:overflowPunct w:val="0"/>
        <w:autoSpaceDE w:val="0"/>
        <w:autoSpaceDN w:val="0"/>
        <w:adjustRightInd w:val="0"/>
        <w:spacing w:after="0"/>
        <w:ind w:hanging="331"/>
        <w:jc w:val="both"/>
        <w:textAlignment w:val="baseline"/>
        <w:rPr>
          <w:rFonts w:eastAsia="SimSun"/>
          <w:bCs/>
          <w:i/>
          <w:iCs/>
          <w:sz w:val="20"/>
          <w:szCs w:val="20"/>
          <w:lang w:eastAsia="en-GB"/>
        </w:rPr>
      </w:pPr>
      <w:r w:rsidRPr="001002AE">
        <w:rPr>
          <w:rFonts w:eastAsia="SimSun"/>
          <w:bCs/>
          <w:i/>
          <w:iCs/>
          <w:sz w:val="20"/>
          <w:szCs w:val="20"/>
          <w:lang w:eastAsia="en-GB"/>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1002AE">
        <w:rPr>
          <w:rFonts w:eastAsia="SimSun"/>
          <w:bCs/>
          <w:i/>
          <w:iCs/>
          <w:sz w:val="20"/>
          <w:szCs w:val="20"/>
          <w:lang w:eastAsia="en-GB"/>
        </w:rPr>
        <w:t>TxRU</w:t>
      </w:r>
      <w:proofErr w:type="spellEnd"/>
      <w:r w:rsidRPr="001002AE">
        <w:rPr>
          <w:rFonts w:eastAsia="SimSun"/>
          <w:bCs/>
          <w:i/>
          <w:iCs/>
          <w:sz w:val="20"/>
          <w:szCs w:val="20"/>
          <w:lang w:eastAsia="en-GB"/>
        </w:rPr>
        <w:t xml:space="preserve">, base station load, </w:t>
      </w:r>
      <w:proofErr w:type="spellStart"/>
      <w:r w:rsidRPr="001002AE">
        <w:rPr>
          <w:rFonts w:eastAsia="SimSun"/>
          <w:bCs/>
          <w:i/>
          <w:iCs/>
          <w:sz w:val="20"/>
          <w:szCs w:val="20"/>
          <w:lang w:eastAsia="en-GB"/>
        </w:rPr>
        <w:t>etc</w:t>
      </w:r>
      <w:proofErr w:type="spellEnd"/>
      <w:r w:rsidRPr="001002AE">
        <w:rPr>
          <w:rFonts w:eastAsia="SimSun"/>
          <w:bCs/>
          <w:i/>
          <w:iCs/>
          <w:sz w:val="20"/>
          <w:szCs w:val="20"/>
          <w:lang w:eastAsia="en-GB"/>
        </w:rPr>
        <w:t>), sleep states and the associated transition times, and one or more reference parameters/configurations.</w:t>
      </w:r>
    </w:p>
    <w:p w14:paraId="634BEBD8" w14:textId="77777777" w:rsidR="001002AE" w:rsidRPr="001002AE" w:rsidRDefault="001002AE" w:rsidP="001002AE">
      <w:pPr>
        <w:overflowPunct w:val="0"/>
        <w:autoSpaceDE w:val="0"/>
        <w:autoSpaceDN w:val="0"/>
        <w:adjustRightInd w:val="0"/>
        <w:spacing w:after="0"/>
        <w:ind w:leftChars="400" w:left="960"/>
        <w:textAlignment w:val="baseline"/>
        <w:rPr>
          <w:rFonts w:eastAsia="SimSun"/>
          <w:bCs/>
          <w:i/>
          <w:iCs/>
          <w:sz w:val="20"/>
          <w:szCs w:val="20"/>
          <w:lang w:eastAsia="en-GB"/>
        </w:rPr>
      </w:pPr>
    </w:p>
    <w:p w14:paraId="72A3AEAF" w14:textId="77777777" w:rsidR="001002AE" w:rsidRPr="001002AE" w:rsidRDefault="001002AE">
      <w:pPr>
        <w:numPr>
          <w:ilvl w:val="0"/>
          <w:numId w:val="3"/>
        </w:numPr>
        <w:overflowPunct w:val="0"/>
        <w:autoSpaceDE w:val="0"/>
        <w:autoSpaceDN w:val="0"/>
        <w:adjustRightInd w:val="0"/>
        <w:spacing w:after="0"/>
        <w:ind w:leftChars="100" w:left="660"/>
        <w:textAlignment w:val="baseline"/>
        <w:rPr>
          <w:rFonts w:eastAsia="SimSun"/>
          <w:bCs/>
          <w:i/>
          <w:iCs/>
          <w:sz w:val="20"/>
          <w:szCs w:val="20"/>
          <w:lang w:val="en-GB" w:eastAsia="en-GB"/>
        </w:rPr>
      </w:pPr>
      <w:r w:rsidRPr="001002AE">
        <w:rPr>
          <w:rFonts w:eastAsia="SimSun"/>
          <w:bCs/>
          <w:i/>
          <w:iCs/>
          <w:sz w:val="20"/>
          <w:szCs w:val="20"/>
          <w:lang w:val="en-GB" w:eastAsia="en-GB"/>
        </w:rPr>
        <w:t>Definition of an evaluation methodology and KPIs [RAN1]</w:t>
      </w:r>
    </w:p>
    <w:p w14:paraId="0C715B06" w14:textId="77777777" w:rsidR="001002AE" w:rsidRPr="001002AE" w:rsidRDefault="001002AE">
      <w:pPr>
        <w:numPr>
          <w:ilvl w:val="0"/>
          <w:numId w:val="4"/>
        </w:numPr>
        <w:overflowPunct w:val="0"/>
        <w:autoSpaceDE w:val="0"/>
        <w:autoSpaceDN w:val="0"/>
        <w:adjustRightInd w:val="0"/>
        <w:spacing w:after="0"/>
        <w:ind w:hanging="331"/>
        <w:jc w:val="both"/>
        <w:textAlignment w:val="baseline"/>
        <w:rPr>
          <w:rFonts w:eastAsia="SimSun"/>
          <w:bCs/>
          <w:i/>
          <w:iCs/>
          <w:sz w:val="20"/>
          <w:szCs w:val="20"/>
          <w:lang w:eastAsia="en-GB"/>
        </w:rPr>
      </w:pPr>
      <w:r w:rsidRPr="001002AE">
        <w:rPr>
          <w:rFonts w:eastAsia="SimSun"/>
          <w:bCs/>
          <w:i/>
          <w:iCs/>
          <w:sz w:val="20"/>
          <w:szCs w:val="20"/>
          <w:lang w:eastAsia="en-GB"/>
        </w:rPr>
        <w:t>The evaluation methodology should target for</w:t>
      </w:r>
      <w:r w:rsidRPr="001002AE" w:rsidDel="00CE2001">
        <w:rPr>
          <w:rFonts w:eastAsia="SimSun"/>
          <w:bCs/>
          <w:i/>
          <w:iCs/>
          <w:sz w:val="20"/>
          <w:szCs w:val="20"/>
          <w:lang w:eastAsia="en-GB"/>
        </w:rPr>
        <w:t xml:space="preserve"> </w:t>
      </w:r>
      <w:r w:rsidRPr="001002AE">
        <w:rPr>
          <w:rFonts w:eastAsia="SimSun"/>
          <w:bCs/>
          <w:i/>
          <w:iCs/>
          <w:sz w:val="20"/>
          <w:szCs w:val="20"/>
          <w:lang w:eastAsia="en-GB"/>
        </w:rPr>
        <w:t>evaluating system-level network energy consumption and energy savings gains, as well as assessing/balancing impact to network and user performance (</w:t>
      </w:r>
      <w:proofErr w:type="gramStart"/>
      <w:r w:rsidRPr="001002AE">
        <w:rPr>
          <w:rFonts w:eastAsia="SimSun"/>
          <w:bCs/>
          <w:i/>
          <w:iCs/>
          <w:sz w:val="20"/>
          <w:szCs w:val="20"/>
          <w:lang w:eastAsia="en-GB"/>
        </w:rPr>
        <w:t>e.g.</w:t>
      </w:r>
      <w:proofErr w:type="gramEnd"/>
      <w:r w:rsidRPr="001002AE">
        <w:rPr>
          <w:rFonts w:eastAsia="SimSun"/>
          <w:bCs/>
          <w:i/>
          <w:iCs/>
          <w:sz w:val="20"/>
          <w:szCs w:val="20"/>
          <w:lang w:eastAsia="en-GB"/>
        </w:rPr>
        <w:t xml:space="preserve"> spectral efficiency, capacity, UPT, latency, handover performance, call drop rate, initial access performance, </w:t>
      </w:r>
      <w:r w:rsidRPr="001002AE">
        <w:rPr>
          <w:rFonts w:eastAsia="SimSun"/>
          <w:i/>
          <w:iCs/>
          <w:sz w:val="20"/>
          <w:szCs w:val="20"/>
          <w:lang w:val="en-GB"/>
        </w:rPr>
        <w:t>SLA assurance related KPIs</w:t>
      </w:r>
      <w:r w:rsidRPr="001002AE">
        <w:rPr>
          <w:rFonts w:eastAsia="SimSun"/>
          <w:bCs/>
          <w:i/>
          <w:iCs/>
          <w:sz w:val="20"/>
          <w:szCs w:val="20"/>
          <w:lang w:eastAsia="en-GB"/>
        </w:rPr>
        <w:t xml:space="preserve">), energy efficiency, and UE power consumption, complexity. The evaluation methodology should not focus on a single </w:t>
      </w:r>
      <w:proofErr w:type="gramStart"/>
      <w:r w:rsidRPr="001002AE">
        <w:rPr>
          <w:rFonts w:eastAsia="SimSun"/>
          <w:bCs/>
          <w:i/>
          <w:iCs/>
          <w:sz w:val="20"/>
          <w:szCs w:val="20"/>
          <w:lang w:eastAsia="en-GB"/>
        </w:rPr>
        <w:t>KPI, and</w:t>
      </w:r>
      <w:proofErr w:type="gramEnd"/>
      <w:r w:rsidRPr="001002AE">
        <w:rPr>
          <w:rFonts w:eastAsia="SimSun"/>
          <w:bCs/>
          <w:i/>
          <w:iCs/>
          <w:sz w:val="20"/>
          <w:szCs w:val="20"/>
          <w:lang w:eastAsia="en-GB"/>
        </w:rPr>
        <w:t xml:space="preserve"> should reuse existing KPIs whenever applicable; where existing KPIs are found to be insufficient new KPIs may be developed as needed.</w:t>
      </w:r>
    </w:p>
    <w:p w14:paraId="73BDBAEF" w14:textId="77777777" w:rsidR="001002AE" w:rsidRPr="001002AE" w:rsidRDefault="001002AE" w:rsidP="001002AE">
      <w:pPr>
        <w:overflowPunct w:val="0"/>
        <w:autoSpaceDE w:val="0"/>
        <w:autoSpaceDN w:val="0"/>
        <w:adjustRightInd w:val="0"/>
        <w:spacing w:after="0"/>
        <w:ind w:left="709"/>
        <w:jc w:val="both"/>
        <w:textAlignment w:val="baseline"/>
        <w:rPr>
          <w:rFonts w:eastAsia="SimSun"/>
          <w:bCs/>
          <w:i/>
          <w:iCs/>
          <w:sz w:val="20"/>
          <w:szCs w:val="20"/>
          <w:lang w:eastAsia="en-GB"/>
        </w:rPr>
      </w:pPr>
      <w:r w:rsidRPr="001002AE">
        <w:rPr>
          <w:rFonts w:eastAsia="SimSun"/>
          <w:bCs/>
          <w:i/>
          <w:iCs/>
          <w:sz w:val="20"/>
          <w:szCs w:val="20"/>
          <w:lang w:eastAsia="en-GB"/>
        </w:rPr>
        <w:t>Note: WGs will decide KPIs to evaluate and how.</w:t>
      </w:r>
    </w:p>
    <w:p w14:paraId="3764CE56" w14:textId="77777777" w:rsidR="003E3631" w:rsidRDefault="003E3631" w:rsidP="00AD4E02">
      <w:pPr>
        <w:pStyle w:val="0Maintext"/>
        <w:spacing w:after="120" w:afterAutospacing="0" w:line="240" w:lineRule="auto"/>
        <w:ind w:firstLine="0"/>
        <w:rPr>
          <w:sz w:val="22"/>
          <w:szCs w:val="22"/>
          <w:lang w:val="en-US"/>
        </w:rPr>
      </w:pPr>
    </w:p>
    <w:p w14:paraId="2CF71D77" w14:textId="37BD3418" w:rsidR="003E3631" w:rsidRPr="003E3631" w:rsidRDefault="00C800E0" w:rsidP="00AD4E02">
      <w:pPr>
        <w:pStyle w:val="0Maintext"/>
        <w:spacing w:after="120" w:afterAutospacing="0" w:line="240" w:lineRule="auto"/>
        <w:ind w:firstLine="0"/>
        <w:rPr>
          <w:sz w:val="22"/>
          <w:szCs w:val="22"/>
          <w:lang w:val="en-US"/>
        </w:rPr>
      </w:pPr>
      <w:r>
        <w:rPr>
          <w:sz w:val="22"/>
          <w:szCs w:val="22"/>
          <w:lang w:val="en-US"/>
        </w:rPr>
        <w:t xml:space="preserve">Some agreements have been made in RAN1#109-e for the evaluation methodology and power modeling (as shown in the Annex). </w:t>
      </w:r>
      <w:r w:rsidR="003E3631">
        <w:rPr>
          <w:sz w:val="22"/>
          <w:szCs w:val="22"/>
          <w:lang w:val="en-US"/>
        </w:rPr>
        <w:t xml:space="preserve">In this contribution, we provide our views on </w:t>
      </w:r>
      <w:r w:rsidR="00FA391E">
        <w:rPr>
          <w:sz w:val="22"/>
          <w:szCs w:val="22"/>
          <w:lang w:val="en-US"/>
        </w:rPr>
        <w:t xml:space="preserve">the </w:t>
      </w:r>
      <w:r>
        <w:rPr>
          <w:sz w:val="22"/>
          <w:szCs w:val="22"/>
          <w:lang w:val="en-US"/>
        </w:rPr>
        <w:t xml:space="preserve">remaining details of </w:t>
      </w:r>
      <w:r w:rsidR="00FA391E">
        <w:rPr>
          <w:sz w:val="22"/>
          <w:szCs w:val="22"/>
          <w:lang w:val="en-US"/>
        </w:rPr>
        <w:t>evaluation methodology</w:t>
      </w:r>
      <w:r w:rsidR="000463FF">
        <w:rPr>
          <w:sz w:val="22"/>
          <w:szCs w:val="22"/>
          <w:lang w:val="en-US"/>
        </w:rPr>
        <w:t>.</w:t>
      </w:r>
    </w:p>
    <w:p w14:paraId="022777CA" w14:textId="0D75D0DC" w:rsidR="00041988" w:rsidRDefault="00255DE8" w:rsidP="00702BAF">
      <w:pPr>
        <w:pStyle w:val="Heading1"/>
        <w:jc w:val="both"/>
      </w:pPr>
      <w:r>
        <w:t>Power Modeling</w:t>
      </w:r>
    </w:p>
    <w:p w14:paraId="3F819409" w14:textId="19F44ED3" w:rsidR="00C173BA" w:rsidRDefault="00F15E44" w:rsidP="00F621DD">
      <w:pPr>
        <w:rPr>
          <w:sz w:val="22"/>
          <w:szCs w:val="22"/>
        </w:rPr>
      </w:pPr>
      <w:r>
        <w:rPr>
          <w:sz w:val="22"/>
          <w:szCs w:val="22"/>
        </w:rPr>
        <w:t xml:space="preserve">The following was agreed in RAN1#109-e regarding the </w:t>
      </w:r>
      <w:r w:rsidR="00887355">
        <w:rPr>
          <w:sz w:val="22"/>
          <w:szCs w:val="22"/>
        </w:rPr>
        <w:t>BS power modeling:</w:t>
      </w:r>
    </w:p>
    <w:p w14:paraId="34DFE12A" w14:textId="77777777" w:rsidR="004F7A72" w:rsidRPr="004F7A72" w:rsidRDefault="004F7A72" w:rsidP="00887355">
      <w:pPr>
        <w:spacing w:after="0"/>
        <w:ind w:left="720"/>
        <w:rPr>
          <w:rFonts w:ascii="Times" w:eastAsia="Batang" w:hAnsi="Times"/>
          <w:b/>
          <w:i/>
          <w:sz w:val="18"/>
          <w:szCs w:val="18"/>
          <w:highlight w:val="green"/>
          <w:lang w:val="en-GB" w:eastAsia="en-US"/>
        </w:rPr>
      </w:pPr>
      <w:r w:rsidRPr="004F7A72">
        <w:rPr>
          <w:rFonts w:ascii="Times" w:eastAsia="Batang" w:hAnsi="Times"/>
          <w:b/>
          <w:i/>
          <w:sz w:val="18"/>
          <w:szCs w:val="18"/>
          <w:highlight w:val="green"/>
          <w:lang w:val="en-GB" w:eastAsia="en-US"/>
        </w:rPr>
        <w:t>Agreement</w:t>
      </w:r>
    </w:p>
    <w:p w14:paraId="0BCDCB52" w14:textId="77777777" w:rsidR="004F7A72" w:rsidRPr="004F7A72" w:rsidRDefault="004F7A72" w:rsidP="00887355">
      <w:pPr>
        <w:overflowPunct w:val="0"/>
        <w:autoSpaceDE w:val="0"/>
        <w:autoSpaceDN w:val="0"/>
        <w:spacing w:after="0"/>
        <w:ind w:left="720"/>
        <w:contextualSpacing/>
        <w:textAlignment w:val="baseline"/>
        <w:rPr>
          <w:rFonts w:ascii="Times" w:eastAsia="Batang" w:hAnsi="Times"/>
          <w:i/>
          <w:sz w:val="18"/>
          <w:szCs w:val="18"/>
          <w:lang w:val="en-GB"/>
        </w:rPr>
      </w:pPr>
      <w:r w:rsidRPr="004F7A72">
        <w:rPr>
          <w:rFonts w:ascii="Times" w:eastAsia="Batang" w:hAnsi="Times"/>
          <w:i/>
          <w:sz w:val="18"/>
          <w:szCs w:val="18"/>
          <w:lang w:val="en-GB"/>
        </w:rPr>
        <w:t>For evaluation purpose, the BS energy consumption model should at least include the power consumption of BS on slot-level.</w:t>
      </w:r>
    </w:p>
    <w:p w14:paraId="70FDD211" w14:textId="77777777" w:rsidR="004F7A72" w:rsidRPr="004F7A72" w:rsidRDefault="004F7A72" w:rsidP="00887355">
      <w:pPr>
        <w:numPr>
          <w:ilvl w:val="0"/>
          <w:numId w:val="8"/>
        </w:numPr>
        <w:tabs>
          <w:tab w:val="left" w:pos="1440"/>
        </w:tabs>
        <w:overflowPunct w:val="0"/>
        <w:autoSpaceDE w:val="0"/>
        <w:autoSpaceDN w:val="0"/>
        <w:spacing w:after="0"/>
        <w:ind w:left="1480"/>
        <w:contextualSpacing/>
        <w:textAlignment w:val="baseline"/>
        <w:rPr>
          <w:rFonts w:ascii="Times" w:eastAsia="Batang" w:hAnsi="Times"/>
          <w:i/>
          <w:sz w:val="18"/>
          <w:szCs w:val="18"/>
          <w:lang w:val="en-GB"/>
        </w:rPr>
      </w:pPr>
      <w:r w:rsidRPr="004F7A72">
        <w:rPr>
          <w:rFonts w:ascii="Times" w:eastAsia="Batang" w:hAnsi="Times"/>
          <w:i/>
          <w:sz w:val="18"/>
          <w:szCs w:val="18"/>
          <w:lang w:val="en-GB"/>
        </w:rPr>
        <w:t xml:space="preserve">Note that symbol-level power consumption to reflect different BW (or RB utilization) / time-occupancy / </w:t>
      </w:r>
      <w:proofErr w:type="spellStart"/>
      <w:r w:rsidRPr="004F7A72">
        <w:rPr>
          <w:rFonts w:ascii="Times" w:eastAsia="Batang" w:hAnsi="Times"/>
          <w:i/>
          <w:sz w:val="18"/>
          <w:szCs w:val="18"/>
          <w:lang w:val="en-GB"/>
        </w:rPr>
        <w:t>tx-rx</w:t>
      </w:r>
      <w:proofErr w:type="spellEnd"/>
      <w:r w:rsidRPr="004F7A72">
        <w:rPr>
          <w:rFonts w:ascii="Times" w:eastAsia="Batang" w:hAnsi="Times"/>
          <w:i/>
          <w:sz w:val="18"/>
          <w:szCs w:val="18"/>
          <w:lang w:val="en-GB"/>
        </w:rPr>
        <w:t xml:space="preserve"> direction of different symbols in a slot is considered.</w:t>
      </w:r>
    </w:p>
    <w:p w14:paraId="5470C8BD" w14:textId="77777777" w:rsidR="004F7A72" w:rsidRPr="004F7A72" w:rsidRDefault="004F7A72" w:rsidP="00887355">
      <w:pPr>
        <w:numPr>
          <w:ilvl w:val="2"/>
          <w:numId w:val="7"/>
        </w:numPr>
        <w:tabs>
          <w:tab w:val="left" w:pos="1440"/>
        </w:tabs>
        <w:overflowPunct w:val="0"/>
        <w:autoSpaceDE w:val="0"/>
        <w:autoSpaceDN w:val="0"/>
        <w:spacing w:after="0"/>
        <w:ind w:left="1980"/>
        <w:contextualSpacing/>
        <w:textAlignment w:val="baseline"/>
        <w:rPr>
          <w:rFonts w:ascii="Times" w:eastAsia="Batang" w:hAnsi="Times"/>
          <w:i/>
          <w:sz w:val="18"/>
          <w:szCs w:val="18"/>
          <w:lang w:val="en-GB"/>
        </w:rPr>
      </w:pPr>
      <w:r w:rsidRPr="004F7A72">
        <w:rPr>
          <w:rFonts w:ascii="Times" w:eastAsia="Batang" w:hAnsi="Times"/>
          <w:i/>
          <w:sz w:val="18"/>
          <w:szCs w:val="18"/>
          <w:lang w:val="en-GB"/>
        </w:rPr>
        <w:t>FFS details (</w:t>
      </w:r>
      <w:proofErr w:type="gramStart"/>
      <w:r w:rsidRPr="004F7A72">
        <w:rPr>
          <w:rFonts w:ascii="Times" w:eastAsia="Batang" w:hAnsi="Times"/>
          <w:i/>
          <w:sz w:val="18"/>
          <w:szCs w:val="18"/>
          <w:lang w:val="en-GB"/>
        </w:rPr>
        <w:t>e.g.</w:t>
      </w:r>
      <w:proofErr w:type="gramEnd"/>
      <w:r w:rsidRPr="004F7A72">
        <w:rPr>
          <w:rFonts w:ascii="Times" w:eastAsia="Batang" w:hAnsi="Times"/>
          <w:i/>
          <w:sz w:val="18"/>
          <w:szCs w:val="18"/>
          <w:lang w:val="en-GB"/>
        </w:rPr>
        <w:t xml:space="preserve"> explicit symbol-level power modelling, scaling slot-level power to symbol level power for various cases, etc.)</w:t>
      </w:r>
    </w:p>
    <w:p w14:paraId="620513CD" w14:textId="07D98082" w:rsidR="004F7A72" w:rsidRPr="004F7A72" w:rsidRDefault="004F7A72" w:rsidP="00887355">
      <w:pPr>
        <w:numPr>
          <w:ilvl w:val="2"/>
          <w:numId w:val="7"/>
        </w:numPr>
        <w:tabs>
          <w:tab w:val="left" w:pos="1440"/>
        </w:tabs>
        <w:overflowPunct w:val="0"/>
        <w:autoSpaceDE w:val="0"/>
        <w:autoSpaceDN w:val="0"/>
        <w:spacing w:after="0"/>
        <w:ind w:left="1980"/>
        <w:contextualSpacing/>
        <w:textAlignment w:val="baseline"/>
        <w:rPr>
          <w:rFonts w:ascii="Times" w:eastAsia="Batang" w:hAnsi="Times"/>
          <w:i/>
          <w:sz w:val="18"/>
          <w:szCs w:val="18"/>
          <w:lang w:val="en-GB"/>
        </w:rPr>
      </w:pPr>
      <w:r w:rsidRPr="004F7A72">
        <w:rPr>
          <w:rFonts w:ascii="Times" w:eastAsia="Batang" w:hAnsi="Times"/>
          <w:i/>
          <w:sz w:val="18"/>
          <w:szCs w:val="18"/>
          <w:lang w:val="en-GB"/>
        </w:rPr>
        <w:t>Note: system simulation evaluations can be per slot regardless of detailed approach for calculating symbol-level power consumption.</w:t>
      </w:r>
    </w:p>
    <w:p w14:paraId="77D5987B" w14:textId="77777777" w:rsidR="004F7A72" w:rsidRPr="004F7A72" w:rsidRDefault="004F7A72" w:rsidP="00887355">
      <w:pPr>
        <w:spacing w:after="0"/>
        <w:ind w:left="720"/>
        <w:rPr>
          <w:rFonts w:ascii="Times" w:eastAsia="Batang" w:hAnsi="Times"/>
          <w:b/>
          <w:i/>
          <w:sz w:val="18"/>
          <w:szCs w:val="18"/>
          <w:highlight w:val="green"/>
          <w:lang w:val="en-GB" w:eastAsia="en-US"/>
        </w:rPr>
      </w:pPr>
      <w:r w:rsidRPr="004F7A72">
        <w:rPr>
          <w:rFonts w:ascii="Times" w:eastAsia="Batang" w:hAnsi="Times"/>
          <w:b/>
          <w:i/>
          <w:sz w:val="18"/>
          <w:szCs w:val="18"/>
          <w:highlight w:val="green"/>
          <w:lang w:val="en-GB" w:eastAsia="en-US"/>
        </w:rPr>
        <w:t>Agreement</w:t>
      </w:r>
    </w:p>
    <w:p w14:paraId="58478DEF" w14:textId="77777777" w:rsidR="004F7A72" w:rsidRPr="004F7A72" w:rsidRDefault="004F7A72" w:rsidP="00887355">
      <w:pPr>
        <w:numPr>
          <w:ilvl w:val="0"/>
          <w:numId w:val="8"/>
        </w:numPr>
        <w:tabs>
          <w:tab w:val="left" w:pos="1440"/>
        </w:tabs>
        <w:overflowPunct w:val="0"/>
        <w:autoSpaceDE w:val="0"/>
        <w:autoSpaceDN w:val="0"/>
        <w:spacing w:after="0"/>
        <w:ind w:left="1480"/>
        <w:contextualSpacing/>
        <w:textAlignment w:val="baseline"/>
        <w:rPr>
          <w:rFonts w:ascii="Times" w:eastAsia="Batang" w:hAnsi="Times"/>
          <w:i/>
          <w:sz w:val="18"/>
          <w:szCs w:val="18"/>
          <w:lang w:val="en-GB"/>
        </w:rPr>
      </w:pPr>
      <w:r w:rsidRPr="004F7A72">
        <w:rPr>
          <w:rFonts w:ascii="Times" w:eastAsia="Batang" w:hAnsi="Times"/>
          <w:i/>
          <w:sz w:val="18"/>
          <w:szCs w:val="18"/>
          <w:lang w:val="en-GB"/>
        </w:rPr>
        <w:t>For evaluation, at least for non-sleep mode and TDD, the BS power consumption for DL and UL are separately modelled, allowing DL-only transmission or UL-only reception.</w:t>
      </w:r>
    </w:p>
    <w:p w14:paraId="4C1CEF5A" w14:textId="77777777" w:rsidR="004F7A72" w:rsidRPr="004F7A72" w:rsidRDefault="004F7A72" w:rsidP="00887355">
      <w:pPr>
        <w:numPr>
          <w:ilvl w:val="2"/>
          <w:numId w:val="7"/>
        </w:numPr>
        <w:tabs>
          <w:tab w:val="left" w:pos="1440"/>
        </w:tabs>
        <w:overflowPunct w:val="0"/>
        <w:autoSpaceDE w:val="0"/>
        <w:autoSpaceDN w:val="0"/>
        <w:spacing w:after="0"/>
        <w:ind w:left="1980"/>
        <w:contextualSpacing/>
        <w:textAlignment w:val="baseline"/>
        <w:rPr>
          <w:rFonts w:ascii="Times" w:eastAsia="Batang" w:hAnsi="Times"/>
          <w:i/>
          <w:sz w:val="18"/>
          <w:szCs w:val="18"/>
          <w:lang w:val="en-GB"/>
        </w:rPr>
      </w:pPr>
      <w:r w:rsidRPr="004F7A72">
        <w:rPr>
          <w:rFonts w:ascii="Times" w:eastAsia="Batang" w:hAnsi="Times"/>
          <w:i/>
          <w:sz w:val="18"/>
          <w:szCs w:val="18"/>
          <w:lang w:val="en-GB"/>
        </w:rPr>
        <w:t>FFS: whether UL-only reception energy consumption model can be derived/simplified from DL-only transmission energy consumption model</w:t>
      </w:r>
    </w:p>
    <w:p w14:paraId="0D172E42" w14:textId="77777777" w:rsidR="004F7A72" w:rsidRPr="004F7A72" w:rsidRDefault="004F7A72" w:rsidP="00887355">
      <w:pPr>
        <w:numPr>
          <w:ilvl w:val="0"/>
          <w:numId w:val="8"/>
        </w:numPr>
        <w:tabs>
          <w:tab w:val="left" w:pos="1440"/>
        </w:tabs>
        <w:overflowPunct w:val="0"/>
        <w:autoSpaceDE w:val="0"/>
        <w:autoSpaceDN w:val="0"/>
        <w:spacing w:after="0"/>
        <w:ind w:left="1480"/>
        <w:contextualSpacing/>
        <w:textAlignment w:val="baseline"/>
        <w:rPr>
          <w:rFonts w:ascii="Times" w:eastAsia="Batang" w:hAnsi="Times"/>
          <w:i/>
          <w:sz w:val="18"/>
          <w:szCs w:val="18"/>
          <w:lang w:val="en-GB"/>
        </w:rPr>
      </w:pPr>
      <w:r w:rsidRPr="004F7A72">
        <w:rPr>
          <w:rFonts w:ascii="Times" w:eastAsia="Batang" w:hAnsi="Times"/>
          <w:i/>
          <w:sz w:val="18"/>
          <w:szCs w:val="18"/>
          <w:lang w:val="en-GB"/>
        </w:rPr>
        <w:t>FFS: the impact of UL reception and/or DL transmission on sleep modes and associated transition time/energy</w:t>
      </w:r>
    </w:p>
    <w:p w14:paraId="4D56564B" w14:textId="77777777" w:rsidR="004F7A72" w:rsidRPr="004F7A72" w:rsidRDefault="004F7A72" w:rsidP="00887355">
      <w:pPr>
        <w:numPr>
          <w:ilvl w:val="0"/>
          <w:numId w:val="8"/>
        </w:numPr>
        <w:tabs>
          <w:tab w:val="left" w:pos="1440"/>
        </w:tabs>
        <w:overflowPunct w:val="0"/>
        <w:autoSpaceDE w:val="0"/>
        <w:autoSpaceDN w:val="0"/>
        <w:spacing w:after="0"/>
        <w:ind w:left="1480"/>
        <w:contextualSpacing/>
        <w:textAlignment w:val="baseline"/>
        <w:rPr>
          <w:rFonts w:ascii="Times" w:eastAsia="Batang" w:hAnsi="Times"/>
          <w:i/>
          <w:sz w:val="18"/>
          <w:szCs w:val="18"/>
          <w:lang w:val="en-GB"/>
        </w:rPr>
      </w:pPr>
      <w:r w:rsidRPr="004F7A72">
        <w:rPr>
          <w:rFonts w:ascii="Times" w:eastAsia="Batang" w:hAnsi="Times" w:hint="eastAsia"/>
          <w:i/>
          <w:sz w:val="18"/>
          <w:szCs w:val="18"/>
          <w:lang w:val="en-GB"/>
        </w:rPr>
        <w:lastRenderedPageBreak/>
        <w:t>F</w:t>
      </w:r>
      <w:r w:rsidRPr="004F7A72">
        <w:rPr>
          <w:rFonts w:ascii="Times" w:eastAsia="Batang" w:hAnsi="Times"/>
          <w:i/>
          <w:sz w:val="18"/>
          <w:szCs w:val="18"/>
          <w:lang w:val="en-GB"/>
        </w:rPr>
        <w:t xml:space="preserve">FS: whether/how to define an idle state, where BS is neither transmitting nor receiving but also doesn’t </w:t>
      </w:r>
      <w:proofErr w:type="gramStart"/>
      <w:r w:rsidRPr="004F7A72">
        <w:rPr>
          <w:rFonts w:ascii="Times" w:eastAsia="Batang" w:hAnsi="Times"/>
          <w:i/>
          <w:sz w:val="18"/>
          <w:szCs w:val="18"/>
          <w:lang w:val="en-GB"/>
        </w:rPr>
        <w:t>enter into</w:t>
      </w:r>
      <w:proofErr w:type="gramEnd"/>
      <w:r w:rsidRPr="004F7A72">
        <w:rPr>
          <w:rFonts w:ascii="Times" w:eastAsia="Batang" w:hAnsi="Times"/>
          <w:i/>
          <w:sz w:val="18"/>
          <w:szCs w:val="18"/>
          <w:lang w:val="en-GB"/>
        </w:rPr>
        <w:t xml:space="preserve"> any sleep mode or define it as sleep mode</w:t>
      </w:r>
    </w:p>
    <w:p w14:paraId="27C6D00D" w14:textId="2A67E5B1" w:rsidR="004F7A72" w:rsidRPr="004F7A72" w:rsidRDefault="004F7A72" w:rsidP="00887355">
      <w:pPr>
        <w:numPr>
          <w:ilvl w:val="0"/>
          <w:numId w:val="8"/>
        </w:numPr>
        <w:tabs>
          <w:tab w:val="left" w:pos="1440"/>
        </w:tabs>
        <w:overflowPunct w:val="0"/>
        <w:autoSpaceDE w:val="0"/>
        <w:autoSpaceDN w:val="0"/>
        <w:spacing w:after="0"/>
        <w:ind w:left="1480"/>
        <w:contextualSpacing/>
        <w:textAlignment w:val="baseline"/>
        <w:rPr>
          <w:rFonts w:ascii="Times" w:eastAsia="Batang" w:hAnsi="Times"/>
          <w:i/>
          <w:sz w:val="18"/>
          <w:szCs w:val="18"/>
          <w:lang w:val="en-GB"/>
        </w:rPr>
      </w:pPr>
      <w:r w:rsidRPr="004F7A72">
        <w:rPr>
          <w:rFonts w:ascii="Times" w:eastAsia="Batang" w:hAnsi="Times"/>
          <w:i/>
          <w:sz w:val="18"/>
          <w:szCs w:val="18"/>
          <w:lang w:val="en-GB"/>
        </w:rPr>
        <w:t>FFS: whether the model for FDD can be based on the model for TDD</w:t>
      </w:r>
    </w:p>
    <w:p w14:paraId="112856CC" w14:textId="77777777" w:rsidR="004F7A72" w:rsidRPr="004F7A72" w:rsidRDefault="004F7A72" w:rsidP="00887355">
      <w:pPr>
        <w:spacing w:after="0"/>
        <w:ind w:left="720"/>
        <w:rPr>
          <w:rFonts w:ascii="Times" w:eastAsia="Batang" w:hAnsi="Times"/>
          <w:b/>
          <w:i/>
          <w:sz w:val="18"/>
          <w:szCs w:val="18"/>
          <w:highlight w:val="green"/>
          <w:lang w:val="en-GB" w:eastAsia="en-US"/>
        </w:rPr>
      </w:pPr>
      <w:r w:rsidRPr="004F7A72">
        <w:rPr>
          <w:rFonts w:ascii="Times" w:eastAsia="Batang" w:hAnsi="Times"/>
          <w:b/>
          <w:i/>
          <w:sz w:val="18"/>
          <w:szCs w:val="18"/>
          <w:highlight w:val="green"/>
          <w:lang w:val="en-GB" w:eastAsia="en-US"/>
        </w:rPr>
        <w:t>Agreement</w:t>
      </w:r>
    </w:p>
    <w:p w14:paraId="53967BF1" w14:textId="77777777" w:rsidR="004F7A72" w:rsidRPr="004F7A72" w:rsidRDefault="004F7A72" w:rsidP="00887355">
      <w:pPr>
        <w:overflowPunct w:val="0"/>
        <w:autoSpaceDE w:val="0"/>
        <w:autoSpaceDN w:val="0"/>
        <w:spacing w:after="0"/>
        <w:ind w:left="720"/>
        <w:contextualSpacing/>
        <w:textAlignment w:val="baseline"/>
        <w:rPr>
          <w:rFonts w:ascii="Times" w:eastAsia="Batang" w:hAnsi="Times"/>
          <w:bCs/>
          <w:i/>
          <w:sz w:val="18"/>
          <w:szCs w:val="22"/>
          <w:lang w:val="en-GB" w:eastAsia="x-none"/>
        </w:rPr>
      </w:pPr>
      <w:r w:rsidRPr="004F7A72">
        <w:rPr>
          <w:rFonts w:ascii="Times" w:eastAsia="Batang" w:hAnsi="Times"/>
          <w:bCs/>
          <w:i/>
          <w:sz w:val="18"/>
          <w:szCs w:val="22"/>
          <w:lang w:val="en-GB" w:eastAsia="x-none"/>
        </w:rPr>
        <w:t xml:space="preserve">For evaluation purpose, </w:t>
      </w:r>
    </w:p>
    <w:p w14:paraId="4F1DB05B" w14:textId="77777777" w:rsidR="004F7A72" w:rsidRPr="004F7A72" w:rsidRDefault="004F7A72" w:rsidP="00887355">
      <w:pPr>
        <w:numPr>
          <w:ilvl w:val="0"/>
          <w:numId w:val="8"/>
        </w:numPr>
        <w:tabs>
          <w:tab w:val="left" w:pos="1440"/>
        </w:tabs>
        <w:overflowPunct w:val="0"/>
        <w:autoSpaceDE w:val="0"/>
        <w:autoSpaceDN w:val="0"/>
        <w:spacing w:after="0"/>
        <w:ind w:left="1480"/>
        <w:contextualSpacing/>
        <w:textAlignment w:val="baseline"/>
        <w:rPr>
          <w:rFonts w:ascii="Times" w:eastAsia="Batang" w:hAnsi="Times"/>
          <w:i/>
          <w:sz w:val="18"/>
          <w:szCs w:val="18"/>
          <w:lang w:val="en-GB"/>
        </w:rPr>
      </w:pPr>
      <w:r w:rsidRPr="004F7A72">
        <w:rPr>
          <w:rFonts w:ascii="Times" w:eastAsia="Batang" w:hAnsi="Times"/>
          <w:i/>
          <w:sz w:val="18"/>
          <w:szCs w:val="18"/>
          <w:lang w:val="en-GB"/>
        </w:rPr>
        <w:t>Study how to define sleep modes and determine the characteristics for each mode from one or multiple of the below</w:t>
      </w:r>
    </w:p>
    <w:p w14:paraId="41036ACD" w14:textId="77777777" w:rsidR="004F7A72" w:rsidRPr="004F7A72" w:rsidRDefault="004F7A72" w:rsidP="00887355">
      <w:pPr>
        <w:numPr>
          <w:ilvl w:val="1"/>
          <w:numId w:val="8"/>
        </w:numPr>
        <w:tabs>
          <w:tab w:val="left" w:pos="1440"/>
        </w:tabs>
        <w:overflowPunct w:val="0"/>
        <w:autoSpaceDE w:val="0"/>
        <w:autoSpaceDN w:val="0"/>
        <w:spacing w:after="0"/>
        <w:ind w:left="1996" w:hanging="425"/>
        <w:contextualSpacing/>
        <w:textAlignment w:val="baseline"/>
        <w:rPr>
          <w:rFonts w:ascii="Times" w:eastAsia="Batang" w:hAnsi="Times"/>
          <w:i/>
          <w:sz w:val="18"/>
          <w:szCs w:val="18"/>
          <w:lang w:val="en-GB"/>
        </w:rPr>
      </w:pPr>
      <w:r w:rsidRPr="004F7A72">
        <w:rPr>
          <w:rFonts w:ascii="Times" w:eastAsia="Batang" w:hAnsi="Times"/>
          <w:i/>
          <w:sz w:val="18"/>
          <w:szCs w:val="18"/>
          <w:lang w:val="en-GB"/>
        </w:rPr>
        <w:t xml:space="preserve">Relative power </w:t>
      </w:r>
    </w:p>
    <w:p w14:paraId="3B2508D9" w14:textId="77777777" w:rsidR="004F7A72" w:rsidRPr="004F7A72" w:rsidRDefault="004F7A72" w:rsidP="00887355">
      <w:pPr>
        <w:numPr>
          <w:ilvl w:val="1"/>
          <w:numId w:val="8"/>
        </w:numPr>
        <w:tabs>
          <w:tab w:val="left" w:pos="1440"/>
        </w:tabs>
        <w:overflowPunct w:val="0"/>
        <w:autoSpaceDE w:val="0"/>
        <w:autoSpaceDN w:val="0"/>
        <w:spacing w:after="0"/>
        <w:ind w:left="1996" w:hanging="425"/>
        <w:contextualSpacing/>
        <w:textAlignment w:val="baseline"/>
        <w:rPr>
          <w:rFonts w:ascii="Times" w:eastAsia="Batang" w:hAnsi="Times"/>
          <w:i/>
          <w:sz w:val="18"/>
          <w:szCs w:val="18"/>
          <w:lang w:val="en-GB"/>
        </w:rPr>
      </w:pPr>
      <w:r w:rsidRPr="004F7A72">
        <w:rPr>
          <w:rFonts w:ascii="Times" w:eastAsia="Batang" w:hAnsi="Times"/>
          <w:i/>
          <w:sz w:val="18"/>
          <w:szCs w:val="18"/>
          <w:lang w:val="en-GB"/>
        </w:rPr>
        <w:t>Transition time</w:t>
      </w:r>
    </w:p>
    <w:p w14:paraId="16D14686" w14:textId="77777777" w:rsidR="004F7A72" w:rsidRPr="004F7A72" w:rsidRDefault="004F7A72" w:rsidP="00887355">
      <w:pPr>
        <w:numPr>
          <w:ilvl w:val="1"/>
          <w:numId w:val="8"/>
        </w:numPr>
        <w:tabs>
          <w:tab w:val="left" w:pos="1440"/>
        </w:tabs>
        <w:overflowPunct w:val="0"/>
        <w:autoSpaceDE w:val="0"/>
        <w:autoSpaceDN w:val="0"/>
        <w:spacing w:after="0"/>
        <w:ind w:left="1996" w:hanging="425"/>
        <w:contextualSpacing/>
        <w:textAlignment w:val="baseline"/>
        <w:rPr>
          <w:rFonts w:ascii="Times" w:eastAsia="Batang" w:hAnsi="Times"/>
          <w:i/>
          <w:sz w:val="18"/>
          <w:szCs w:val="18"/>
          <w:lang w:val="en-GB"/>
        </w:rPr>
      </w:pPr>
      <w:r w:rsidRPr="004F7A72">
        <w:rPr>
          <w:rFonts w:ascii="Times" w:eastAsia="Batang" w:hAnsi="Times"/>
          <w:i/>
          <w:sz w:val="18"/>
          <w:szCs w:val="18"/>
          <w:lang w:val="en-GB"/>
        </w:rPr>
        <w:t>Transition energy</w:t>
      </w:r>
    </w:p>
    <w:p w14:paraId="758B4669" w14:textId="77777777" w:rsidR="004F7A72" w:rsidRPr="004F7A72" w:rsidRDefault="004F7A72" w:rsidP="00887355">
      <w:pPr>
        <w:numPr>
          <w:ilvl w:val="1"/>
          <w:numId w:val="8"/>
        </w:numPr>
        <w:tabs>
          <w:tab w:val="left" w:pos="1440"/>
        </w:tabs>
        <w:overflowPunct w:val="0"/>
        <w:autoSpaceDE w:val="0"/>
        <w:autoSpaceDN w:val="0"/>
        <w:spacing w:after="0"/>
        <w:ind w:left="1996" w:hanging="425"/>
        <w:contextualSpacing/>
        <w:textAlignment w:val="baseline"/>
        <w:rPr>
          <w:rFonts w:ascii="Times" w:eastAsia="Batang" w:hAnsi="Times"/>
          <w:i/>
          <w:sz w:val="18"/>
          <w:szCs w:val="18"/>
          <w:lang w:val="en-GB"/>
        </w:rPr>
      </w:pPr>
      <w:r w:rsidRPr="004F7A72">
        <w:rPr>
          <w:rFonts w:ascii="Times" w:eastAsia="Batang" w:hAnsi="Times"/>
          <w:i/>
          <w:sz w:val="18"/>
          <w:szCs w:val="18"/>
          <w:lang w:val="en-GB"/>
        </w:rPr>
        <w:t>Other approaches are not precluded</w:t>
      </w:r>
    </w:p>
    <w:p w14:paraId="7B193223" w14:textId="77777777" w:rsidR="004F7A72" w:rsidRPr="004F7A72" w:rsidRDefault="004F7A72" w:rsidP="00887355">
      <w:pPr>
        <w:numPr>
          <w:ilvl w:val="1"/>
          <w:numId w:val="8"/>
        </w:numPr>
        <w:tabs>
          <w:tab w:val="left" w:pos="1440"/>
        </w:tabs>
        <w:overflowPunct w:val="0"/>
        <w:autoSpaceDE w:val="0"/>
        <w:autoSpaceDN w:val="0"/>
        <w:spacing w:after="0"/>
        <w:ind w:left="1996" w:hanging="425"/>
        <w:contextualSpacing/>
        <w:textAlignment w:val="baseline"/>
        <w:rPr>
          <w:rFonts w:ascii="Times" w:eastAsia="Batang" w:hAnsi="Times"/>
          <w:i/>
          <w:sz w:val="18"/>
          <w:szCs w:val="18"/>
          <w:lang w:val="en-GB"/>
        </w:rPr>
      </w:pPr>
      <w:r w:rsidRPr="004F7A72">
        <w:rPr>
          <w:rFonts w:ascii="Times" w:eastAsia="Batang" w:hAnsi="Times"/>
          <w:i/>
          <w:sz w:val="18"/>
          <w:szCs w:val="18"/>
          <w:lang w:val="en-GB"/>
        </w:rPr>
        <w:t>Note: BS components that can be turned off can be considered for discussion purpose when defining the specific values of the characteristics for sleep modes.</w:t>
      </w:r>
    </w:p>
    <w:p w14:paraId="10A55CA2" w14:textId="77777777" w:rsidR="004F7A72" w:rsidRPr="004F7A72" w:rsidRDefault="004F7A72" w:rsidP="00887355">
      <w:pPr>
        <w:numPr>
          <w:ilvl w:val="0"/>
          <w:numId w:val="8"/>
        </w:numPr>
        <w:tabs>
          <w:tab w:val="left" w:pos="1440"/>
        </w:tabs>
        <w:overflowPunct w:val="0"/>
        <w:autoSpaceDE w:val="0"/>
        <w:autoSpaceDN w:val="0"/>
        <w:spacing w:after="0"/>
        <w:ind w:left="1480"/>
        <w:contextualSpacing/>
        <w:textAlignment w:val="baseline"/>
        <w:rPr>
          <w:rFonts w:ascii="Times" w:eastAsia="Batang" w:hAnsi="Times"/>
          <w:i/>
          <w:sz w:val="18"/>
          <w:szCs w:val="18"/>
          <w:lang w:val="en-GB"/>
        </w:rPr>
      </w:pPr>
      <w:r w:rsidRPr="004F7A72">
        <w:rPr>
          <w:rFonts w:ascii="Times" w:eastAsia="Batang" w:hAnsi="Times" w:hint="eastAsia"/>
          <w:i/>
          <w:sz w:val="18"/>
          <w:szCs w:val="18"/>
          <w:lang w:val="en-GB"/>
        </w:rPr>
        <w:t>Study whether sleep mode is defined for DL(TX) and UL(RX) jointly or separately</w:t>
      </w:r>
    </w:p>
    <w:p w14:paraId="5485DDEE" w14:textId="3C2AC136" w:rsidR="004F7A72" w:rsidRPr="00887355" w:rsidRDefault="004F7A72" w:rsidP="00887355">
      <w:pPr>
        <w:numPr>
          <w:ilvl w:val="0"/>
          <w:numId w:val="8"/>
        </w:numPr>
        <w:tabs>
          <w:tab w:val="left" w:pos="1440"/>
        </w:tabs>
        <w:overflowPunct w:val="0"/>
        <w:autoSpaceDE w:val="0"/>
        <w:autoSpaceDN w:val="0"/>
        <w:spacing w:after="0"/>
        <w:ind w:left="1480"/>
        <w:contextualSpacing/>
        <w:textAlignment w:val="baseline"/>
        <w:rPr>
          <w:rFonts w:ascii="Times" w:eastAsia="Batang" w:hAnsi="Times"/>
          <w:i/>
          <w:sz w:val="18"/>
          <w:szCs w:val="18"/>
          <w:lang w:val="en-GB"/>
        </w:rPr>
      </w:pPr>
      <w:r w:rsidRPr="004F7A72">
        <w:rPr>
          <w:rFonts w:ascii="Times" w:eastAsia="Batang" w:hAnsi="Times"/>
          <w:i/>
          <w:sz w:val="18"/>
          <w:szCs w:val="18"/>
          <w:lang w:val="en-GB"/>
        </w:rPr>
        <w:t xml:space="preserve">Study the assumption of order for BS entering/resuming from a sleep mode to another mode (sleep or non-sleep) and the associated transition time and energy, </w:t>
      </w:r>
      <w:proofErr w:type="gramStart"/>
      <w:r w:rsidRPr="004F7A72">
        <w:rPr>
          <w:rFonts w:ascii="Times" w:eastAsia="Batang" w:hAnsi="Times"/>
          <w:i/>
          <w:sz w:val="18"/>
          <w:szCs w:val="18"/>
          <w:lang w:val="en-GB"/>
        </w:rPr>
        <w:t>i.e.</w:t>
      </w:r>
      <w:proofErr w:type="gramEnd"/>
      <w:r w:rsidRPr="004F7A72">
        <w:rPr>
          <w:rFonts w:ascii="Times" w:eastAsia="Batang" w:hAnsi="Times"/>
          <w:i/>
          <w:sz w:val="18"/>
          <w:szCs w:val="18"/>
          <w:lang w:val="en-GB"/>
        </w:rPr>
        <w:t xml:space="preserve"> state machine which may have impact on the transition energy.</w:t>
      </w:r>
    </w:p>
    <w:p w14:paraId="7703ECE6" w14:textId="77777777" w:rsidR="004F7A72" w:rsidRPr="004F7A72" w:rsidRDefault="004F7A72" w:rsidP="00887355">
      <w:pPr>
        <w:autoSpaceDE w:val="0"/>
        <w:autoSpaceDN w:val="0"/>
        <w:snapToGrid w:val="0"/>
        <w:spacing w:after="0"/>
        <w:ind w:left="720"/>
        <w:rPr>
          <w:rFonts w:ascii="Times" w:eastAsia="Batang" w:hAnsi="Times" w:cs="Times"/>
          <w:b/>
          <w:bCs/>
          <w:i/>
          <w:sz w:val="18"/>
          <w:szCs w:val="18"/>
          <w:lang w:val="en-GB"/>
        </w:rPr>
      </w:pPr>
      <w:r w:rsidRPr="004F7A72">
        <w:rPr>
          <w:rFonts w:ascii="Times" w:eastAsia="Batang" w:hAnsi="Times" w:cs="Times"/>
          <w:b/>
          <w:bCs/>
          <w:i/>
          <w:sz w:val="18"/>
          <w:szCs w:val="18"/>
          <w:highlight w:val="darkYellow"/>
          <w:lang w:val="en-GB"/>
        </w:rPr>
        <w:t>Working assumption</w:t>
      </w:r>
    </w:p>
    <w:p w14:paraId="6CA42BE3" w14:textId="77777777" w:rsidR="004F7A72" w:rsidRPr="004F7A72" w:rsidRDefault="004F7A72" w:rsidP="00887355">
      <w:pPr>
        <w:autoSpaceDE w:val="0"/>
        <w:autoSpaceDN w:val="0"/>
        <w:snapToGrid w:val="0"/>
        <w:spacing w:after="0"/>
        <w:ind w:left="720"/>
        <w:rPr>
          <w:rFonts w:ascii="Times" w:eastAsia="Batang" w:hAnsi="Times" w:cs="Times"/>
          <w:i/>
          <w:sz w:val="18"/>
          <w:szCs w:val="18"/>
          <w:lang w:val="en-GB"/>
        </w:rPr>
      </w:pPr>
      <w:r w:rsidRPr="004F7A72">
        <w:rPr>
          <w:rFonts w:ascii="Times" w:eastAsia="Batang" w:hAnsi="Times" w:cs="Times"/>
          <w:i/>
          <w:sz w:val="18"/>
          <w:szCs w:val="18"/>
          <w:lang w:val="en-GB"/>
        </w:rPr>
        <w:t>For evaluation, for energy consumption modelling for FDD and the case of simultaneous DL transmission and UL reception for non-sleep mode, study the following with potential down-selection in RAN1#110</w:t>
      </w:r>
    </w:p>
    <w:p w14:paraId="713498E0" w14:textId="77777777" w:rsidR="004F7A72" w:rsidRPr="004F7A72" w:rsidRDefault="004F7A72" w:rsidP="00887355">
      <w:pPr>
        <w:numPr>
          <w:ilvl w:val="0"/>
          <w:numId w:val="8"/>
        </w:numPr>
        <w:tabs>
          <w:tab w:val="left" w:pos="1440"/>
        </w:tabs>
        <w:autoSpaceDE w:val="0"/>
        <w:autoSpaceDN w:val="0"/>
        <w:snapToGrid w:val="0"/>
        <w:spacing w:after="0"/>
        <w:ind w:left="1480"/>
        <w:rPr>
          <w:rFonts w:ascii="Times" w:eastAsia="Batang" w:hAnsi="Times" w:cs="Times"/>
          <w:i/>
          <w:sz w:val="18"/>
          <w:szCs w:val="18"/>
          <w:lang w:val="en-GB"/>
        </w:rPr>
      </w:pPr>
      <w:r w:rsidRPr="004F7A72">
        <w:rPr>
          <w:rFonts w:ascii="Times" w:eastAsia="Batang" w:hAnsi="Times" w:cs="Times"/>
          <w:i/>
          <w:sz w:val="18"/>
          <w:szCs w:val="18"/>
          <w:lang w:val="en-GB"/>
        </w:rPr>
        <w:t>Option 1: the power consumption is the total of DL and UL power consumption</w:t>
      </w:r>
    </w:p>
    <w:p w14:paraId="09D9BB7F" w14:textId="77777777" w:rsidR="004F7A72" w:rsidRPr="004F7A72" w:rsidRDefault="004F7A72" w:rsidP="00887355">
      <w:pPr>
        <w:numPr>
          <w:ilvl w:val="0"/>
          <w:numId w:val="8"/>
        </w:numPr>
        <w:tabs>
          <w:tab w:val="left" w:pos="1440"/>
        </w:tabs>
        <w:autoSpaceDE w:val="0"/>
        <w:autoSpaceDN w:val="0"/>
        <w:snapToGrid w:val="0"/>
        <w:spacing w:after="0"/>
        <w:ind w:left="1480"/>
        <w:rPr>
          <w:rFonts w:ascii="Times" w:eastAsia="Batang" w:hAnsi="Times" w:cs="Times"/>
          <w:i/>
          <w:sz w:val="18"/>
          <w:szCs w:val="18"/>
          <w:lang w:val="en-GB"/>
        </w:rPr>
      </w:pPr>
      <w:r w:rsidRPr="004F7A72">
        <w:rPr>
          <w:rFonts w:ascii="Times" w:eastAsia="Batang" w:hAnsi="Times" w:cs="Times"/>
          <w:i/>
          <w:sz w:val="18"/>
          <w:szCs w:val="18"/>
          <w:lang w:val="en-GB"/>
        </w:rPr>
        <w:t>Option 2: the power consumption for UL is neglected</w:t>
      </w:r>
    </w:p>
    <w:p w14:paraId="00FA9CD4" w14:textId="77777777" w:rsidR="004F7A72" w:rsidRPr="004F7A72" w:rsidRDefault="004F7A72" w:rsidP="00887355">
      <w:pPr>
        <w:numPr>
          <w:ilvl w:val="0"/>
          <w:numId w:val="8"/>
        </w:numPr>
        <w:tabs>
          <w:tab w:val="left" w:pos="1440"/>
        </w:tabs>
        <w:autoSpaceDE w:val="0"/>
        <w:autoSpaceDN w:val="0"/>
        <w:snapToGrid w:val="0"/>
        <w:spacing w:after="0"/>
        <w:ind w:left="1480"/>
        <w:rPr>
          <w:rFonts w:ascii="Times" w:eastAsia="Batang" w:hAnsi="Times" w:cs="Times"/>
          <w:i/>
          <w:sz w:val="18"/>
          <w:szCs w:val="18"/>
          <w:lang w:val="en-GB"/>
        </w:rPr>
      </w:pPr>
      <w:r w:rsidRPr="004F7A72">
        <w:rPr>
          <w:rFonts w:ascii="Times" w:eastAsia="Batang" w:hAnsi="Times" w:cs="Times"/>
          <w:i/>
          <w:sz w:val="18"/>
          <w:szCs w:val="18"/>
          <w:lang w:val="en-GB"/>
        </w:rPr>
        <w:t>Other option is not precluded</w:t>
      </w:r>
    </w:p>
    <w:p w14:paraId="295F3281" w14:textId="77777777" w:rsidR="004F7A72" w:rsidRPr="004F7A72" w:rsidRDefault="004F7A72" w:rsidP="00887355">
      <w:pPr>
        <w:numPr>
          <w:ilvl w:val="0"/>
          <w:numId w:val="8"/>
        </w:numPr>
        <w:tabs>
          <w:tab w:val="left" w:pos="1440"/>
        </w:tabs>
        <w:autoSpaceDE w:val="0"/>
        <w:autoSpaceDN w:val="0"/>
        <w:snapToGrid w:val="0"/>
        <w:spacing w:after="0"/>
        <w:ind w:left="1480"/>
        <w:rPr>
          <w:rFonts w:ascii="Times" w:eastAsia="Batang" w:hAnsi="Times" w:cs="Times"/>
          <w:sz w:val="20"/>
          <w:szCs w:val="20"/>
          <w:lang w:val="en-GB"/>
        </w:rPr>
      </w:pPr>
      <w:r w:rsidRPr="004F7A72">
        <w:rPr>
          <w:rFonts w:ascii="Times" w:eastAsia="Batang" w:hAnsi="Times" w:cs="Times"/>
          <w:i/>
          <w:sz w:val="18"/>
          <w:szCs w:val="18"/>
          <w:lang w:val="en-GB"/>
        </w:rPr>
        <w:t>Note the DL (or UL) power consumption can be obtained using a same approach as that obtained from the DL (or UL)-only in TDD model</w:t>
      </w:r>
    </w:p>
    <w:p w14:paraId="36539434" w14:textId="77777777" w:rsidR="004F7A72" w:rsidRPr="004F7A72" w:rsidRDefault="004F7A72" w:rsidP="00F621DD">
      <w:pPr>
        <w:rPr>
          <w:sz w:val="22"/>
          <w:szCs w:val="22"/>
          <w:lang w:val="en-GB"/>
        </w:rPr>
      </w:pPr>
    </w:p>
    <w:p w14:paraId="50577363" w14:textId="3E7DCB47" w:rsidR="006860CA" w:rsidRDefault="00B3563A" w:rsidP="00F621DD">
      <w:pPr>
        <w:rPr>
          <w:sz w:val="22"/>
          <w:szCs w:val="22"/>
        </w:rPr>
      </w:pPr>
      <w:r>
        <w:rPr>
          <w:sz w:val="22"/>
          <w:szCs w:val="22"/>
        </w:rPr>
        <w:t>For</w:t>
      </w:r>
      <w:r w:rsidR="00884397">
        <w:rPr>
          <w:sz w:val="22"/>
          <w:szCs w:val="22"/>
        </w:rPr>
        <w:t xml:space="preserve"> </w:t>
      </w:r>
      <w:r w:rsidR="000B2856">
        <w:rPr>
          <w:sz w:val="22"/>
          <w:szCs w:val="22"/>
        </w:rPr>
        <w:t xml:space="preserve">the </w:t>
      </w:r>
      <w:r w:rsidR="00884397">
        <w:rPr>
          <w:sz w:val="22"/>
          <w:szCs w:val="22"/>
        </w:rPr>
        <w:t>sleep modes for BS</w:t>
      </w:r>
      <w:r>
        <w:rPr>
          <w:sz w:val="22"/>
          <w:szCs w:val="22"/>
        </w:rPr>
        <w:t xml:space="preserve">, </w:t>
      </w:r>
      <w:r w:rsidR="000B2856">
        <w:rPr>
          <w:sz w:val="22"/>
          <w:szCs w:val="22"/>
        </w:rPr>
        <w:t>there were discussions on how many sleep modes to define. It is understood that different BS may have different implementation on sleep modes</w:t>
      </w:r>
      <w:r w:rsidR="00281C0C">
        <w:rPr>
          <w:sz w:val="22"/>
          <w:szCs w:val="22"/>
        </w:rPr>
        <w:t xml:space="preserve">, which impacts how many levels and the corresponding power consumption/transition time for each sleep mode. It is not possible to have a model that accurately reflect all different implementations. </w:t>
      </w:r>
      <w:r w:rsidR="002A6987">
        <w:rPr>
          <w:sz w:val="22"/>
          <w:szCs w:val="22"/>
        </w:rPr>
        <w:t>W</w:t>
      </w:r>
      <w:r>
        <w:rPr>
          <w:sz w:val="22"/>
          <w:szCs w:val="22"/>
        </w:rPr>
        <w:t xml:space="preserve">e </w:t>
      </w:r>
      <w:r w:rsidR="002A6987">
        <w:rPr>
          <w:sz w:val="22"/>
          <w:szCs w:val="22"/>
        </w:rPr>
        <w:t>think it is sufficient to define 3 sleep modes (</w:t>
      </w:r>
      <w:proofErr w:type="gramStart"/>
      <w:r w:rsidR="002A6987">
        <w:rPr>
          <w:sz w:val="22"/>
          <w:szCs w:val="22"/>
        </w:rPr>
        <w:t>similar to</w:t>
      </w:r>
      <w:proofErr w:type="gramEnd"/>
      <w:r w:rsidR="002A6987">
        <w:rPr>
          <w:sz w:val="22"/>
          <w:szCs w:val="22"/>
        </w:rPr>
        <w:t xml:space="preserve"> </w:t>
      </w:r>
      <w:r>
        <w:rPr>
          <w:sz w:val="22"/>
          <w:szCs w:val="22"/>
        </w:rPr>
        <w:t>the concept of UE sleep states</w:t>
      </w:r>
      <w:r w:rsidR="002A6987">
        <w:rPr>
          <w:sz w:val="22"/>
          <w:szCs w:val="22"/>
        </w:rPr>
        <w:t>)</w:t>
      </w:r>
      <w:r>
        <w:rPr>
          <w:sz w:val="22"/>
          <w:szCs w:val="22"/>
        </w:rPr>
        <w:t>, that is, micro sleep</w:t>
      </w:r>
      <w:r w:rsidR="00690B8E">
        <w:rPr>
          <w:sz w:val="22"/>
          <w:szCs w:val="22"/>
        </w:rPr>
        <w:t xml:space="preserve"> (with little interruption in service)</w:t>
      </w:r>
      <w:r w:rsidR="00F76ED3">
        <w:rPr>
          <w:sz w:val="22"/>
          <w:szCs w:val="22"/>
        </w:rPr>
        <w:t>, light sleep and deep sleep.</w:t>
      </w:r>
      <w:r w:rsidR="002608A1">
        <w:rPr>
          <w:sz w:val="22"/>
          <w:szCs w:val="22"/>
        </w:rPr>
        <w:t xml:space="preserve"> </w:t>
      </w:r>
      <w:r w:rsidR="00085722">
        <w:rPr>
          <w:sz w:val="22"/>
          <w:szCs w:val="22"/>
        </w:rPr>
        <w:t>T</w:t>
      </w:r>
      <w:r w:rsidR="00690B8E">
        <w:rPr>
          <w:sz w:val="22"/>
          <w:szCs w:val="22"/>
        </w:rPr>
        <w:t>hree</w:t>
      </w:r>
      <w:r w:rsidR="002608A1">
        <w:rPr>
          <w:sz w:val="22"/>
          <w:szCs w:val="22"/>
        </w:rPr>
        <w:t xml:space="preserve"> level of sleep modes </w:t>
      </w:r>
      <w:r w:rsidR="00085722">
        <w:rPr>
          <w:sz w:val="22"/>
          <w:szCs w:val="22"/>
        </w:rPr>
        <w:t xml:space="preserve">should be sufficient to </w:t>
      </w:r>
      <w:r w:rsidR="002608A1">
        <w:rPr>
          <w:sz w:val="22"/>
          <w:szCs w:val="22"/>
        </w:rPr>
        <w:t xml:space="preserve">capture the </w:t>
      </w:r>
      <w:r w:rsidR="00085722">
        <w:rPr>
          <w:sz w:val="22"/>
          <w:szCs w:val="22"/>
        </w:rPr>
        <w:t>first-order</w:t>
      </w:r>
      <w:r w:rsidR="002608A1">
        <w:rPr>
          <w:sz w:val="22"/>
          <w:szCs w:val="22"/>
        </w:rPr>
        <w:t xml:space="preserve"> effects.</w:t>
      </w:r>
      <w:r w:rsidR="00085722">
        <w:rPr>
          <w:sz w:val="22"/>
          <w:szCs w:val="22"/>
        </w:rPr>
        <w:t xml:space="preserve"> If any additional sleep mode is necessary for a particular network energy saving technique, it can be separately discussed.</w:t>
      </w:r>
    </w:p>
    <w:p w14:paraId="3AC9C4CD" w14:textId="656080CC" w:rsidR="00690B8E" w:rsidRPr="004846DD" w:rsidRDefault="00690B8E" w:rsidP="00F621DD">
      <w:pPr>
        <w:rPr>
          <w:b/>
          <w:bCs/>
          <w:sz w:val="22"/>
          <w:szCs w:val="22"/>
        </w:rPr>
      </w:pPr>
      <w:r w:rsidRPr="004846DD">
        <w:rPr>
          <w:b/>
          <w:bCs/>
          <w:sz w:val="22"/>
          <w:szCs w:val="22"/>
        </w:rPr>
        <w:t>Proposal</w:t>
      </w:r>
      <w:r w:rsidR="00085722" w:rsidRPr="004846DD">
        <w:rPr>
          <w:b/>
          <w:bCs/>
          <w:sz w:val="22"/>
          <w:szCs w:val="22"/>
        </w:rPr>
        <w:t xml:space="preserve"> 1</w:t>
      </w:r>
      <w:r w:rsidRPr="004846DD">
        <w:rPr>
          <w:b/>
          <w:bCs/>
          <w:sz w:val="22"/>
          <w:szCs w:val="22"/>
        </w:rPr>
        <w:t xml:space="preserve">: </w:t>
      </w:r>
      <w:r w:rsidR="004846DD" w:rsidRPr="004846DD">
        <w:rPr>
          <w:b/>
          <w:bCs/>
          <w:sz w:val="22"/>
          <w:szCs w:val="22"/>
        </w:rPr>
        <w:t>D</w:t>
      </w:r>
      <w:r w:rsidRPr="004846DD">
        <w:rPr>
          <w:b/>
          <w:bCs/>
          <w:sz w:val="22"/>
          <w:szCs w:val="22"/>
        </w:rPr>
        <w:t xml:space="preserve">efine </w:t>
      </w:r>
      <w:r w:rsidR="001671F7" w:rsidRPr="004846DD">
        <w:rPr>
          <w:b/>
          <w:bCs/>
          <w:sz w:val="22"/>
          <w:szCs w:val="22"/>
        </w:rPr>
        <w:t xml:space="preserve">3 levels of sleep modes for BS: micro sleep, light </w:t>
      </w:r>
      <w:proofErr w:type="gramStart"/>
      <w:r w:rsidR="001671F7" w:rsidRPr="004846DD">
        <w:rPr>
          <w:b/>
          <w:bCs/>
          <w:sz w:val="22"/>
          <w:szCs w:val="22"/>
        </w:rPr>
        <w:t>sleep</w:t>
      </w:r>
      <w:proofErr w:type="gramEnd"/>
      <w:r w:rsidR="001671F7" w:rsidRPr="004846DD">
        <w:rPr>
          <w:b/>
          <w:bCs/>
          <w:sz w:val="22"/>
          <w:szCs w:val="22"/>
        </w:rPr>
        <w:t xml:space="preserve"> and deep sleep.</w:t>
      </w:r>
    </w:p>
    <w:p w14:paraId="1C2B01E0" w14:textId="05D8DA7A" w:rsidR="00180B0E" w:rsidRDefault="007877EB" w:rsidP="00F621DD">
      <w:pPr>
        <w:rPr>
          <w:sz w:val="22"/>
          <w:szCs w:val="22"/>
        </w:rPr>
      </w:pPr>
      <w:r>
        <w:rPr>
          <w:sz w:val="22"/>
          <w:szCs w:val="22"/>
        </w:rPr>
        <w:t>One of the controversial issues in BS power modeling is how to model DL and UL power consumption, separately or jointly. In practice, DL and UL may have some shared components</w:t>
      </w:r>
      <w:r w:rsidR="00400891">
        <w:rPr>
          <w:sz w:val="22"/>
          <w:szCs w:val="22"/>
        </w:rPr>
        <w:t xml:space="preserve"> depending on implementation</w:t>
      </w:r>
      <w:r>
        <w:rPr>
          <w:sz w:val="22"/>
          <w:szCs w:val="22"/>
        </w:rPr>
        <w:t>. Ideally</w:t>
      </w:r>
      <w:r w:rsidR="00400891">
        <w:rPr>
          <w:sz w:val="22"/>
          <w:szCs w:val="22"/>
        </w:rPr>
        <w:t>,</w:t>
      </w:r>
      <w:r>
        <w:rPr>
          <w:sz w:val="22"/>
          <w:szCs w:val="22"/>
        </w:rPr>
        <w:t xml:space="preserve"> they should be considered together, especially when determining </w:t>
      </w:r>
      <w:r w:rsidR="00400891">
        <w:rPr>
          <w:sz w:val="22"/>
          <w:szCs w:val="22"/>
        </w:rPr>
        <w:t>whether the BS can enter a particular sleep state. However, this is very implementation dependent, the coupling between DL and UL may be more or less</w:t>
      </w:r>
      <w:r w:rsidR="00FA3F43">
        <w:rPr>
          <w:sz w:val="22"/>
          <w:szCs w:val="22"/>
        </w:rPr>
        <w:t>,</w:t>
      </w:r>
      <w:r w:rsidR="00400891">
        <w:rPr>
          <w:sz w:val="22"/>
          <w:szCs w:val="22"/>
        </w:rPr>
        <w:t xml:space="preserve"> depending on each specific implementation. In addition, </w:t>
      </w:r>
      <w:r w:rsidR="008758FA">
        <w:rPr>
          <w:sz w:val="22"/>
          <w:szCs w:val="22"/>
        </w:rPr>
        <w:t>simulating DL and UL together in a system-level simulation</w:t>
      </w:r>
      <w:r w:rsidR="00FA3F43">
        <w:rPr>
          <w:sz w:val="22"/>
          <w:szCs w:val="22"/>
        </w:rPr>
        <w:t>, which is not typically done in RAN1</w:t>
      </w:r>
      <w:r w:rsidR="00FA3F43">
        <w:rPr>
          <w:sz w:val="22"/>
          <w:szCs w:val="22"/>
        </w:rPr>
        <w:t>,</w:t>
      </w:r>
      <w:r w:rsidR="00400891">
        <w:rPr>
          <w:sz w:val="22"/>
          <w:szCs w:val="22"/>
        </w:rPr>
        <w:t xml:space="preserve"> brings significant complexity for evaluation</w:t>
      </w:r>
      <w:r w:rsidR="008758FA">
        <w:rPr>
          <w:sz w:val="22"/>
          <w:szCs w:val="22"/>
        </w:rPr>
        <w:t xml:space="preserve">. </w:t>
      </w:r>
      <w:proofErr w:type="gramStart"/>
      <w:r w:rsidR="008758FA">
        <w:rPr>
          <w:sz w:val="22"/>
          <w:szCs w:val="22"/>
        </w:rPr>
        <w:t>So</w:t>
      </w:r>
      <w:proofErr w:type="gramEnd"/>
      <w:r w:rsidR="008758FA">
        <w:rPr>
          <w:sz w:val="22"/>
          <w:szCs w:val="22"/>
        </w:rPr>
        <w:t xml:space="preserve"> for simplicity, we think it is </w:t>
      </w:r>
      <w:r w:rsidR="00770E96">
        <w:rPr>
          <w:sz w:val="22"/>
          <w:szCs w:val="22"/>
        </w:rPr>
        <w:t xml:space="preserve">important to </w:t>
      </w:r>
      <w:r w:rsidR="00224D3B">
        <w:rPr>
          <w:sz w:val="22"/>
          <w:szCs w:val="22"/>
        </w:rPr>
        <w:t xml:space="preserve">at least </w:t>
      </w:r>
      <w:r w:rsidR="00770E96">
        <w:rPr>
          <w:sz w:val="22"/>
          <w:szCs w:val="22"/>
        </w:rPr>
        <w:t xml:space="preserve">allow companies to perform separate DL and UL power consumption analysis as a choice. This may not capture all the details, but it should be able to provide first-order </w:t>
      </w:r>
      <w:r w:rsidR="00DF3C69">
        <w:rPr>
          <w:sz w:val="22"/>
          <w:szCs w:val="22"/>
        </w:rPr>
        <w:t>analysis.</w:t>
      </w:r>
    </w:p>
    <w:p w14:paraId="6B97D48D" w14:textId="7BD6A0F5" w:rsidR="00DF3C69" w:rsidRPr="004846DD" w:rsidRDefault="00DF3C69" w:rsidP="00DF3C69">
      <w:pPr>
        <w:rPr>
          <w:b/>
          <w:bCs/>
          <w:sz w:val="22"/>
          <w:szCs w:val="22"/>
        </w:rPr>
      </w:pPr>
      <w:r w:rsidRPr="004846DD">
        <w:rPr>
          <w:b/>
          <w:bCs/>
          <w:sz w:val="22"/>
          <w:szCs w:val="22"/>
        </w:rPr>
        <w:t xml:space="preserve">Proposal </w:t>
      </w:r>
      <w:r>
        <w:rPr>
          <w:b/>
          <w:bCs/>
          <w:sz w:val="22"/>
          <w:szCs w:val="22"/>
        </w:rPr>
        <w:t>2</w:t>
      </w:r>
      <w:r w:rsidRPr="004846DD">
        <w:rPr>
          <w:b/>
          <w:bCs/>
          <w:sz w:val="22"/>
          <w:szCs w:val="22"/>
        </w:rPr>
        <w:t xml:space="preserve">: </w:t>
      </w:r>
      <w:r>
        <w:rPr>
          <w:b/>
          <w:bCs/>
          <w:sz w:val="22"/>
          <w:szCs w:val="22"/>
        </w:rPr>
        <w:t>It is up to t</w:t>
      </w:r>
      <w:r w:rsidR="007B6D90">
        <w:rPr>
          <w:b/>
          <w:bCs/>
          <w:sz w:val="22"/>
          <w:szCs w:val="22"/>
        </w:rPr>
        <w:t>he company to decide whether to evaluate n</w:t>
      </w:r>
      <w:r>
        <w:rPr>
          <w:b/>
          <w:bCs/>
          <w:sz w:val="22"/>
          <w:szCs w:val="22"/>
        </w:rPr>
        <w:t>etwork power consumption for DL and UL separatel</w:t>
      </w:r>
      <w:r w:rsidR="007B6D90">
        <w:rPr>
          <w:b/>
          <w:bCs/>
          <w:sz w:val="22"/>
          <w:szCs w:val="22"/>
        </w:rPr>
        <w:t>y</w:t>
      </w:r>
      <w:r w:rsidR="00224D3B">
        <w:rPr>
          <w:b/>
          <w:bCs/>
          <w:sz w:val="22"/>
          <w:szCs w:val="22"/>
        </w:rPr>
        <w:t xml:space="preserve"> or jointly</w:t>
      </w:r>
      <w:r w:rsidR="007B6D90">
        <w:rPr>
          <w:b/>
          <w:bCs/>
          <w:sz w:val="22"/>
          <w:szCs w:val="22"/>
        </w:rPr>
        <w:t>.</w:t>
      </w:r>
    </w:p>
    <w:p w14:paraId="278B9F1A" w14:textId="2B2F7C0A" w:rsidR="00DF3C69" w:rsidRDefault="007B6D90" w:rsidP="00F621DD">
      <w:pPr>
        <w:rPr>
          <w:sz w:val="22"/>
          <w:szCs w:val="22"/>
        </w:rPr>
      </w:pPr>
      <w:r>
        <w:rPr>
          <w:sz w:val="22"/>
          <w:szCs w:val="22"/>
        </w:rPr>
        <w:t>If a company chooses to evaluate DL and UL jointly,</w:t>
      </w:r>
      <w:r w:rsidR="00013F89">
        <w:rPr>
          <w:sz w:val="22"/>
          <w:szCs w:val="22"/>
        </w:rPr>
        <w:t xml:space="preserve"> </w:t>
      </w:r>
      <w:r w:rsidR="00D03590">
        <w:rPr>
          <w:sz w:val="22"/>
          <w:szCs w:val="22"/>
        </w:rPr>
        <w:t xml:space="preserve">for FDD, </w:t>
      </w:r>
      <w:r w:rsidR="00C744E0">
        <w:rPr>
          <w:sz w:val="22"/>
          <w:szCs w:val="22"/>
        </w:rPr>
        <w:t>when both DL and UL are in non-sleep mode,</w:t>
      </w:r>
      <w:r w:rsidR="00D03590">
        <w:rPr>
          <w:sz w:val="22"/>
          <w:szCs w:val="22"/>
        </w:rPr>
        <w:t xml:space="preserve"> we think it is better to go with Option 1, i.e., the power consumption is the total of</w:t>
      </w:r>
      <w:r w:rsidR="00C744E0">
        <w:rPr>
          <w:sz w:val="22"/>
          <w:szCs w:val="22"/>
        </w:rPr>
        <w:t xml:space="preserve"> DL and UL power consumption</w:t>
      </w:r>
      <w:r w:rsidR="00D03590">
        <w:rPr>
          <w:sz w:val="22"/>
          <w:szCs w:val="22"/>
        </w:rPr>
        <w:t xml:space="preserve">. Even though DL (with PA) consumes </w:t>
      </w:r>
      <w:proofErr w:type="gramStart"/>
      <w:r w:rsidR="00D03590">
        <w:rPr>
          <w:sz w:val="22"/>
          <w:szCs w:val="22"/>
        </w:rPr>
        <w:t>the majority of</w:t>
      </w:r>
      <w:proofErr w:type="gramEnd"/>
      <w:r w:rsidR="00D03590">
        <w:rPr>
          <w:sz w:val="22"/>
          <w:szCs w:val="22"/>
        </w:rPr>
        <w:t xml:space="preserve"> the power, UL power consumption is not a negligible part either </w:t>
      </w:r>
      <w:r w:rsidR="00224D3B">
        <w:rPr>
          <w:sz w:val="22"/>
          <w:szCs w:val="22"/>
        </w:rPr>
        <w:t xml:space="preserve">based on the results </w:t>
      </w:r>
      <w:r w:rsidR="00EE6D4C">
        <w:rPr>
          <w:sz w:val="22"/>
          <w:szCs w:val="22"/>
        </w:rPr>
        <w:t>from the literature.</w:t>
      </w:r>
      <w:r w:rsidR="00DE617C">
        <w:rPr>
          <w:sz w:val="22"/>
          <w:szCs w:val="22"/>
        </w:rPr>
        <w:t xml:space="preserve"> By simply adding up DL and UL power consumption, it may be over-estimation</w:t>
      </w:r>
      <w:r w:rsidR="001F1F66">
        <w:rPr>
          <w:sz w:val="22"/>
          <w:szCs w:val="22"/>
        </w:rPr>
        <w:t>. In this case, we may consider an adjustment factor to reduce the total power consumption.</w:t>
      </w:r>
    </w:p>
    <w:p w14:paraId="31425D6E" w14:textId="333E5177" w:rsidR="00EE6D4C" w:rsidRDefault="00EE6D4C" w:rsidP="00F621DD">
      <w:pPr>
        <w:rPr>
          <w:sz w:val="22"/>
          <w:szCs w:val="22"/>
        </w:rPr>
      </w:pPr>
      <w:r>
        <w:rPr>
          <w:sz w:val="22"/>
          <w:szCs w:val="22"/>
        </w:rPr>
        <w:t>On the other hand, for determination of sleep mode, DL and UL should be considered jointly.</w:t>
      </w:r>
    </w:p>
    <w:p w14:paraId="406D7FA6" w14:textId="4B601813" w:rsidR="00180B0E" w:rsidRPr="00180B0E" w:rsidRDefault="00DE617C" w:rsidP="00DE617C">
      <w:pPr>
        <w:rPr>
          <w:b/>
          <w:bCs/>
          <w:sz w:val="22"/>
          <w:szCs w:val="22"/>
        </w:rPr>
      </w:pPr>
      <w:r w:rsidRPr="001F1F66">
        <w:rPr>
          <w:b/>
          <w:bCs/>
          <w:sz w:val="22"/>
          <w:szCs w:val="22"/>
        </w:rPr>
        <w:t xml:space="preserve">Proposal 3: </w:t>
      </w:r>
      <w:r w:rsidR="00180B0E" w:rsidRPr="00180B0E">
        <w:rPr>
          <w:b/>
          <w:bCs/>
          <w:sz w:val="22"/>
          <w:szCs w:val="22"/>
        </w:rPr>
        <w:t>If network power consumption for DL and UL are jointly evaluated,</w:t>
      </w:r>
    </w:p>
    <w:p w14:paraId="43C6E862" w14:textId="05FC3DD8" w:rsidR="00180B0E" w:rsidRPr="001F1F66" w:rsidRDefault="001F1F66" w:rsidP="00DE617C">
      <w:pPr>
        <w:pStyle w:val="ListParagraph"/>
        <w:numPr>
          <w:ilvl w:val="0"/>
          <w:numId w:val="10"/>
        </w:numPr>
        <w:ind w:leftChars="0"/>
        <w:rPr>
          <w:b/>
          <w:bCs/>
          <w:sz w:val="22"/>
          <w:szCs w:val="22"/>
        </w:rPr>
      </w:pPr>
      <w:r w:rsidRPr="001F1F66">
        <w:rPr>
          <w:b/>
          <w:bCs/>
          <w:sz w:val="22"/>
          <w:szCs w:val="22"/>
        </w:rPr>
        <w:lastRenderedPageBreak/>
        <w:t>For FDD, w</w:t>
      </w:r>
      <w:r w:rsidR="00180B0E" w:rsidRPr="001F1F66">
        <w:rPr>
          <w:b/>
          <w:bCs/>
          <w:sz w:val="22"/>
          <w:szCs w:val="22"/>
        </w:rPr>
        <w:t>hen</w:t>
      </w:r>
      <w:r w:rsidR="009550F4">
        <w:rPr>
          <w:b/>
          <w:bCs/>
          <w:sz w:val="22"/>
          <w:szCs w:val="22"/>
        </w:rPr>
        <w:t xml:space="preserve"> there is simultaneous DL reception and</w:t>
      </w:r>
      <w:r w:rsidR="00180B0E" w:rsidRPr="001F1F66">
        <w:rPr>
          <w:b/>
          <w:bCs/>
          <w:sz w:val="22"/>
          <w:szCs w:val="22"/>
        </w:rPr>
        <w:t xml:space="preserve"> UL </w:t>
      </w:r>
      <w:r w:rsidR="009550F4">
        <w:rPr>
          <w:b/>
          <w:bCs/>
          <w:sz w:val="22"/>
          <w:szCs w:val="22"/>
        </w:rPr>
        <w:t>transmission</w:t>
      </w:r>
      <w:r w:rsidR="00180B0E" w:rsidRPr="001F1F66">
        <w:rPr>
          <w:b/>
          <w:bCs/>
          <w:sz w:val="22"/>
          <w:szCs w:val="22"/>
        </w:rPr>
        <w:t xml:space="preserve">, </w:t>
      </w:r>
      <w:r w:rsidRPr="001F1F66">
        <w:rPr>
          <w:b/>
          <w:bCs/>
          <w:sz w:val="22"/>
          <w:szCs w:val="22"/>
        </w:rPr>
        <w:t>the power consumption is the total of DL and UL power consumption</w:t>
      </w:r>
      <w:r w:rsidR="009550F4">
        <w:rPr>
          <w:b/>
          <w:bCs/>
          <w:sz w:val="22"/>
          <w:szCs w:val="22"/>
        </w:rPr>
        <w:t xml:space="preserve"> (Option 1)</w:t>
      </w:r>
      <w:r w:rsidRPr="001F1F66">
        <w:rPr>
          <w:b/>
          <w:bCs/>
          <w:sz w:val="22"/>
          <w:szCs w:val="22"/>
        </w:rPr>
        <w:t>.</w:t>
      </w:r>
    </w:p>
    <w:p w14:paraId="40CDD2B7" w14:textId="7C5B8573" w:rsidR="00180B0E" w:rsidRPr="001F1F66" w:rsidRDefault="00180B0E" w:rsidP="001F1F66">
      <w:pPr>
        <w:pStyle w:val="ListParagraph"/>
        <w:numPr>
          <w:ilvl w:val="1"/>
          <w:numId w:val="10"/>
        </w:numPr>
        <w:ind w:leftChars="0"/>
        <w:rPr>
          <w:b/>
          <w:bCs/>
          <w:sz w:val="22"/>
          <w:szCs w:val="22"/>
        </w:rPr>
      </w:pPr>
      <w:r w:rsidRPr="001F1F66">
        <w:rPr>
          <w:b/>
          <w:bCs/>
          <w:sz w:val="22"/>
          <w:szCs w:val="22"/>
        </w:rPr>
        <w:t>FFS an adjustment factor</w:t>
      </w:r>
    </w:p>
    <w:p w14:paraId="33198B86" w14:textId="77777777" w:rsidR="00180B0E" w:rsidRPr="001F1F66" w:rsidRDefault="00180B0E" w:rsidP="00DE617C">
      <w:pPr>
        <w:pStyle w:val="ListParagraph"/>
        <w:numPr>
          <w:ilvl w:val="0"/>
          <w:numId w:val="10"/>
        </w:numPr>
        <w:ind w:leftChars="0"/>
        <w:rPr>
          <w:b/>
          <w:bCs/>
          <w:sz w:val="22"/>
          <w:szCs w:val="22"/>
        </w:rPr>
      </w:pPr>
      <w:r w:rsidRPr="001F1F66">
        <w:rPr>
          <w:b/>
          <w:bCs/>
          <w:sz w:val="22"/>
          <w:szCs w:val="22"/>
        </w:rPr>
        <w:t>For determination of sleep modes, DL and UL are considered jointly.</w:t>
      </w:r>
    </w:p>
    <w:p w14:paraId="1CE2C84B" w14:textId="5D9CEBBB" w:rsidR="009550F4" w:rsidRDefault="009550F4" w:rsidP="00180B0E">
      <w:pPr>
        <w:rPr>
          <w:sz w:val="22"/>
          <w:szCs w:val="22"/>
        </w:rPr>
      </w:pPr>
      <w:r>
        <w:rPr>
          <w:sz w:val="22"/>
          <w:szCs w:val="22"/>
        </w:rPr>
        <w:t xml:space="preserve">There was also discussion on how to model the symbol-level power consumption, whether </w:t>
      </w:r>
      <w:r w:rsidR="00AA48F0">
        <w:rPr>
          <w:sz w:val="22"/>
          <w:szCs w:val="22"/>
        </w:rPr>
        <w:t xml:space="preserve">to use a specific symbol-level modeling or </w:t>
      </w:r>
      <w:r w:rsidR="004E48BE">
        <w:rPr>
          <w:sz w:val="22"/>
          <w:szCs w:val="22"/>
        </w:rPr>
        <w:t xml:space="preserve">to </w:t>
      </w:r>
      <w:r w:rsidR="00AA48F0">
        <w:rPr>
          <w:sz w:val="22"/>
          <w:szCs w:val="22"/>
        </w:rPr>
        <w:t>us</w:t>
      </w:r>
      <w:r w:rsidR="004E48BE">
        <w:rPr>
          <w:sz w:val="22"/>
          <w:szCs w:val="22"/>
        </w:rPr>
        <w:t>e</w:t>
      </w:r>
      <w:r w:rsidR="00AA48F0">
        <w:rPr>
          <w:sz w:val="22"/>
          <w:szCs w:val="22"/>
        </w:rPr>
        <w:t xml:space="preserve"> scaling.</w:t>
      </w:r>
      <w:r w:rsidR="00201824">
        <w:rPr>
          <w:sz w:val="22"/>
          <w:szCs w:val="22"/>
        </w:rPr>
        <w:t xml:space="preserve"> Our preference is to stick with a simple model and use </w:t>
      </w:r>
      <w:proofErr w:type="gramStart"/>
      <w:r w:rsidR="00201824">
        <w:rPr>
          <w:sz w:val="22"/>
          <w:szCs w:val="22"/>
        </w:rPr>
        <w:t>scaling, if</w:t>
      </w:r>
      <w:proofErr w:type="gramEnd"/>
      <w:r w:rsidR="00201824">
        <w:rPr>
          <w:sz w:val="22"/>
          <w:szCs w:val="22"/>
        </w:rPr>
        <w:t xml:space="preserve"> there is such a need.</w:t>
      </w:r>
    </w:p>
    <w:p w14:paraId="459DC5B4" w14:textId="3AD6B962" w:rsidR="00180B0E" w:rsidRPr="00201824" w:rsidRDefault="00201824" w:rsidP="00180B0E">
      <w:pPr>
        <w:rPr>
          <w:b/>
          <w:bCs/>
          <w:sz w:val="22"/>
          <w:szCs w:val="22"/>
        </w:rPr>
      </w:pPr>
      <w:r w:rsidRPr="00201824">
        <w:rPr>
          <w:b/>
          <w:bCs/>
          <w:sz w:val="22"/>
          <w:szCs w:val="22"/>
        </w:rPr>
        <w:t xml:space="preserve">Proposal 4: </w:t>
      </w:r>
      <w:r w:rsidR="00180B0E" w:rsidRPr="00201824">
        <w:rPr>
          <w:b/>
          <w:bCs/>
          <w:sz w:val="22"/>
          <w:szCs w:val="22"/>
        </w:rPr>
        <w:t>If necessary, symbol-level power consumption is scaled from slot-level power consumption based on time occupancy.</w:t>
      </w:r>
    </w:p>
    <w:p w14:paraId="2A2EF19A" w14:textId="77777777" w:rsidR="00180B0E" w:rsidRDefault="00180B0E" w:rsidP="00F621DD">
      <w:pPr>
        <w:rPr>
          <w:sz w:val="22"/>
          <w:szCs w:val="22"/>
        </w:rPr>
      </w:pPr>
    </w:p>
    <w:p w14:paraId="5AF7F5BB" w14:textId="6CA59510" w:rsidR="00ED7653" w:rsidRDefault="00ED7653" w:rsidP="00032FD3">
      <w:pPr>
        <w:pStyle w:val="Heading1"/>
      </w:pPr>
      <w:r>
        <w:t>Conclusion</w:t>
      </w:r>
    </w:p>
    <w:p w14:paraId="2479DF4E" w14:textId="51EDFC12"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t>
      </w:r>
      <w:r w:rsidR="000C71E0">
        <w:rPr>
          <w:sz w:val="22"/>
          <w:szCs w:val="22"/>
          <w:lang w:val="en-US"/>
        </w:rPr>
        <w:t xml:space="preserve">we discussed the </w:t>
      </w:r>
      <w:r w:rsidR="00255DE8">
        <w:rPr>
          <w:sz w:val="22"/>
          <w:szCs w:val="22"/>
          <w:lang w:val="en-US"/>
        </w:rPr>
        <w:t>BS power modeling</w:t>
      </w:r>
      <w:r w:rsidR="000C71E0">
        <w:rPr>
          <w:sz w:val="22"/>
          <w:szCs w:val="22"/>
          <w:lang w:val="en-US"/>
        </w:rPr>
        <w:t xml:space="preserve"> and proposed the following:</w:t>
      </w:r>
    </w:p>
    <w:p w14:paraId="2D68826F" w14:textId="77777777" w:rsidR="008068EC" w:rsidRPr="004846DD" w:rsidRDefault="008068EC" w:rsidP="008068EC">
      <w:pPr>
        <w:rPr>
          <w:b/>
          <w:bCs/>
          <w:sz w:val="22"/>
          <w:szCs w:val="22"/>
        </w:rPr>
      </w:pPr>
      <w:r w:rsidRPr="004846DD">
        <w:rPr>
          <w:b/>
          <w:bCs/>
          <w:sz w:val="22"/>
          <w:szCs w:val="22"/>
        </w:rPr>
        <w:t xml:space="preserve">Proposal 1: Define 3 levels of sleep modes for BS: micro sleep, light </w:t>
      </w:r>
      <w:proofErr w:type="gramStart"/>
      <w:r w:rsidRPr="004846DD">
        <w:rPr>
          <w:b/>
          <w:bCs/>
          <w:sz w:val="22"/>
          <w:szCs w:val="22"/>
        </w:rPr>
        <w:t>sleep</w:t>
      </w:r>
      <w:proofErr w:type="gramEnd"/>
      <w:r w:rsidRPr="004846DD">
        <w:rPr>
          <w:b/>
          <w:bCs/>
          <w:sz w:val="22"/>
          <w:szCs w:val="22"/>
        </w:rPr>
        <w:t xml:space="preserve"> and deep sleep.</w:t>
      </w:r>
    </w:p>
    <w:p w14:paraId="223848FE" w14:textId="77777777" w:rsidR="008068EC" w:rsidRPr="004846DD" w:rsidRDefault="008068EC" w:rsidP="008068EC">
      <w:pPr>
        <w:rPr>
          <w:b/>
          <w:bCs/>
          <w:sz w:val="22"/>
          <w:szCs w:val="22"/>
        </w:rPr>
      </w:pPr>
      <w:r w:rsidRPr="004846DD">
        <w:rPr>
          <w:b/>
          <w:bCs/>
          <w:sz w:val="22"/>
          <w:szCs w:val="22"/>
        </w:rPr>
        <w:t xml:space="preserve">Proposal </w:t>
      </w:r>
      <w:r>
        <w:rPr>
          <w:b/>
          <w:bCs/>
          <w:sz w:val="22"/>
          <w:szCs w:val="22"/>
        </w:rPr>
        <w:t>2</w:t>
      </w:r>
      <w:r w:rsidRPr="004846DD">
        <w:rPr>
          <w:b/>
          <w:bCs/>
          <w:sz w:val="22"/>
          <w:szCs w:val="22"/>
        </w:rPr>
        <w:t xml:space="preserve">: </w:t>
      </w:r>
      <w:r>
        <w:rPr>
          <w:b/>
          <w:bCs/>
          <w:sz w:val="22"/>
          <w:szCs w:val="22"/>
        </w:rPr>
        <w:t>It is up to the company to decide whether to evaluate network power consumption for DL and UL separately or jointly.</w:t>
      </w:r>
    </w:p>
    <w:p w14:paraId="34102213" w14:textId="77777777" w:rsidR="008068EC" w:rsidRPr="00180B0E" w:rsidRDefault="008068EC" w:rsidP="008068EC">
      <w:pPr>
        <w:rPr>
          <w:b/>
          <w:bCs/>
          <w:sz w:val="22"/>
          <w:szCs w:val="22"/>
        </w:rPr>
      </w:pPr>
      <w:r w:rsidRPr="001F1F66">
        <w:rPr>
          <w:b/>
          <w:bCs/>
          <w:sz w:val="22"/>
          <w:szCs w:val="22"/>
        </w:rPr>
        <w:t xml:space="preserve">Proposal 3: </w:t>
      </w:r>
      <w:r w:rsidRPr="00180B0E">
        <w:rPr>
          <w:b/>
          <w:bCs/>
          <w:sz w:val="22"/>
          <w:szCs w:val="22"/>
        </w:rPr>
        <w:t>If network power consumption for DL and UL are jointly evaluated,</w:t>
      </w:r>
    </w:p>
    <w:p w14:paraId="69F81249" w14:textId="77777777" w:rsidR="008068EC" w:rsidRPr="001F1F66" w:rsidRDefault="008068EC" w:rsidP="008068EC">
      <w:pPr>
        <w:pStyle w:val="ListParagraph"/>
        <w:numPr>
          <w:ilvl w:val="0"/>
          <w:numId w:val="10"/>
        </w:numPr>
        <w:ind w:leftChars="0"/>
        <w:rPr>
          <w:b/>
          <w:bCs/>
          <w:sz w:val="22"/>
          <w:szCs w:val="22"/>
        </w:rPr>
      </w:pPr>
      <w:r w:rsidRPr="001F1F66">
        <w:rPr>
          <w:b/>
          <w:bCs/>
          <w:sz w:val="22"/>
          <w:szCs w:val="22"/>
        </w:rPr>
        <w:t>For FDD, when</w:t>
      </w:r>
      <w:r>
        <w:rPr>
          <w:b/>
          <w:bCs/>
          <w:sz w:val="22"/>
          <w:szCs w:val="22"/>
        </w:rPr>
        <w:t xml:space="preserve"> there is simultaneous DL reception and</w:t>
      </w:r>
      <w:r w:rsidRPr="001F1F66">
        <w:rPr>
          <w:b/>
          <w:bCs/>
          <w:sz w:val="22"/>
          <w:szCs w:val="22"/>
        </w:rPr>
        <w:t xml:space="preserve"> UL </w:t>
      </w:r>
      <w:r>
        <w:rPr>
          <w:b/>
          <w:bCs/>
          <w:sz w:val="22"/>
          <w:szCs w:val="22"/>
        </w:rPr>
        <w:t>transmission</w:t>
      </w:r>
      <w:r w:rsidRPr="001F1F66">
        <w:rPr>
          <w:b/>
          <w:bCs/>
          <w:sz w:val="22"/>
          <w:szCs w:val="22"/>
        </w:rPr>
        <w:t>, the power consumption is the total of DL and UL power consumption</w:t>
      </w:r>
      <w:r>
        <w:rPr>
          <w:b/>
          <w:bCs/>
          <w:sz w:val="22"/>
          <w:szCs w:val="22"/>
        </w:rPr>
        <w:t xml:space="preserve"> (Option 1)</w:t>
      </w:r>
      <w:r w:rsidRPr="001F1F66">
        <w:rPr>
          <w:b/>
          <w:bCs/>
          <w:sz w:val="22"/>
          <w:szCs w:val="22"/>
        </w:rPr>
        <w:t>.</w:t>
      </w:r>
    </w:p>
    <w:p w14:paraId="6CE25D1F" w14:textId="77777777" w:rsidR="008068EC" w:rsidRPr="001F1F66" w:rsidRDefault="008068EC" w:rsidP="008068EC">
      <w:pPr>
        <w:pStyle w:val="ListParagraph"/>
        <w:numPr>
          <w:ilvl w:val="1"/>
          <w:numId w:val="10"/>
        </w:numPr>
        <w:ind w:leftChars="0"/>
        <w:rPr>
          <w:b/>
          <w:bCs/>
          <w:sz w:val="22"/>
          <w:szCs w:val="22"/>
        </w:rPr>
      </w:pPr>
      <w:r w:rsidRPr="001F1F66">
        <w:rPr>
          <w:b/>
          <w:bCs/>
          <w:sz w:val="22"/>
          <w:szCs w:val="22"/>
        </w:rPr>
        <w:t>FFS an adjustment factor</w:t>
      </w:r>
    </w:p>
    <w:p w14:paraId="431B6FF6" w14:textId="77777777" w:rsidR="008068EC" w:rsidRPr="001F1F66" w:rsidRDefault="008068EC" w:rsidP="008068EC">
      <w:pPr>
        <w:pStyle w:val="ListParagraph"/>
        <w:numPr>
          <w:ilvl w:val="0"/>
          <w:numId w:val="10"/>
        </w:numPr>
        <w:ind w:leftChars="0"/>
        <w:rPr>
          <w:b/>
          <w:bCs/>
          <w:sz w:val="22"/>
          <w:szCs w:val="22"/>
        </w:rPr>
      </w:pPr>
      <w:r w:rsidRPr="001F1F66">
        <w:rPr>
          <w:b/>
          <w:bCs/>
          <w:sz w:val="22"/>
          <w:szCs w:val="22"/>
        </w:rPr>
        <w:t>For determination of sleep modes, DL and UL are considered jointly.</w:t>
      </w:r>
    </w:p>
    <w:p w14:paraId="035AFF12" w14:textId="77777777" w:rsidR="008068EC" w:rsidRPr="00201824" w:rsidRDefault="008068EC" w:rsidP="008068EC">
      <w:pPr>
        <w:rPr>
          <w:b/>
          <w:bCs/>
          <w:sz w:val="22"/>
          <w:szCs w:val="22"/>
        </w:rPr>
      </w:pPr>
      <w:r w:rsidRPr="00201824">
        <w:rPr>
          <w:b/>
          <w:bCs/>
          <w:sz w:val="22"/>
          <w:szCs w:val="22"/>
        </w:rPr>
        <w:t>Proposal 4: If necessary, symbol-level power consumption is scaled from slot-level power consumption based on time occupancy.</w:t>
      </w:r>
    </w:p>
    <w:p w14:paraId="011FBF3D" w14:textId="77777777" w:rsidR="00F474AC" w:rsidRDefault="00F474AC" w:rsidP="00F474AC">
      <w:pPr>
        <w:pStyle w:val="Heading1"/>
      </w:pPr>
      <w:r>
        <w:t>Reference</w:t>
      </w:r>
    </w:p>
    <w:p w14:paraId="733F4436" w14:textId="399921C6" w:rsidR="00344198" w:rsidRPr="00A73C5A" w:rsidRDefault="00FD5D5A"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D5D5A">
        <w:rPr>
          <w:sz w:val="22"/>
          <w:szCs w:val="22"/>
        </w:rPr>
        <w:t>RP-2</w:t>
      </w:r>
      <w:r w:rsidR="00DE43E0">
        <w:rPr>
          <w:sz w:val="22"/>
          <w:szCs w:val="22"/>
        </w:rPr>
        <w:t>20297</w:t>
      </w:r>
      <w:r w:rsidR="00BF7A10">
        <w:rPr>
          <w:sz w:val="22"/>
          <w:szCs w:val="22"/>
        </w:rPr>
        <w:t xml:space="preserve">, </w:t>
      </w:r>
      <w:r w:rsidR="00DE43E0" w:rsidRPr="00DE43E0">
        <w:rPr>
          <w:sz w:val="22"/>
          <w:szCs w:val="22"/>
        </w:rPr>
        <w:t xml:space="preserve">Revised </w:t>
      </w:r>
      <w:r w:rsidRPr="00FD5D5A">
        <w:rPr>
          <w:sz w:val="22"/>
          <w:szCs w:val="22"/>
        </w:rPr>
        <w:t>SI: Study on network energy savings for NR</w:t>
      </w:r>
      <w:r w:rsidR="00BF7A10">
        <w:rPr>
          <w:sz w:val="22"/>
          <w:szCs w:val="22"/>
        </w:rPr>
        <w:t>,</w:t>
      </w:r>
      <w:r>
        <w:rPr>
          <w:sz w:val="22"/>
          <w:szCs w:val="22"/>
        </w:rPr>
        <w:t xml:space="preserve"> Huawei</w:t>
      </w:r>
      <w:r w:rsidR="00BF7A10">
        <w:rPr>
          <w:sz w:val="22"/>
          <w:szCs w:val="22"/>
        </w:rPr>
        <w:t>, RAN#</w:t>
      </w:r>
      <w:r>
        <w:rPr>
          <w:sz w:val="22"/>
          <w:szCs w:val="22"/>
        </w:rPr>
        <w:t>9</w:t>
      </w:r>
      <w:r w:rsidR="00DE43E0">
        <w:rPr>
          <w:sz w:val="22"/>
          <w:szCs w:val="22"/>
        </w:rPr>
        <w:t>5</w:t>
      </w:r>
      <w:r w:rsidR="00847AB1">
        <w:rPr>
          <w:sz w:val="22"/>
          <w:szCs w:val="22"/>
        </w:rPr>
        <w:t>e</w:t>
      </w:r>
      <w:r w:rsidR="00BF7A10">
        <w:rPr>
          <w:sz w:val="22"/>
          <w:szCs w:val="22"/>
        </w:rPr>
        <w:t xml:space="preserve">, </w:t>
      </w:r>
      <w:r w:rsidR="00DE43E0">
        <w:rPr>
          <w:sz w:val="22"/>
          <w:szCs w:val="22"/>
        </w:rPr>
        <w:t>Mar</w:t>
      </w:r>
      <w:r>
        <w:rPr>
          <w:sz w:val="22"/>
          <w:szCs w:val="22"/>
        </w:rPr>
        <w:t>.</w:t>
      </w:r>
      <w:r w:rsidR="00BF7A10">
        <w:rPr>
          <w:sz w:val="22"/>
          <w:szCs w:val="22"/>
        </w:rPr>
        <w:t xml:space="preserve"> 202</w:t>
      </w:r>
      <w:r w:rsidR="00DE43E0">
        <w:rPr>
          <w:sz w:val="22"/>
          <w:szCs w:val="22"/>
        </w:rPr>
        <w:t>2</w:t>
      </w:r>
      <w:r w:rsidR="00BF7A10">
        <w:rPr>
          <w:sz w:val="22"/>
          <w:szCs w:val="22"/>
        </w:rPr>
        <w:t>.</w:t>
      </w:r>
    </w:p>
    <w:p w14:paraId="3EB4190A" w14:textId="2E1088F7" w:rsidR="002C3244" w:rsidRDefault="002C3244" w:rsidP="002C3244">
      <w:pPr>
        <w:pStyle w:val="Heading1"/>
        <w:numPr>
          <w:ilvl w:val="0"/>
          <w:numId w:val="0"/>
        </w:numPr>
      </w:pPr>
      <w:r>
        <w:t>Annex: Agreements</w:t>
      </w:r>
    </w:p>
    <w:p w14:paraId="0817D4DE" w14:textId="24017150" w:rsidR="00FC5DBD" w:rsidRPr="002412E9" w:rsidRDefault="002C3244" w:rsidP="006D6BC2">
      <w:pPr>
        <w:pStyle w:val="Heading2"/>
        <w:numPr>
          <w:ilvl w:val="0"/>
          <w:numId w:val="0"/>
        </w:numPr>
        <w:rPr>
          <w:sz w:val="24"/>
          <w:szCs w:val="24"/>
          <w:u w:val="single"/>
        </w:rPr>
      </w:pPr>
      <w:r w:rsidRPr="002412E9">
        <w:rPr>
          <w:sz w:val="24"/>
          <w:szCs w:val="24"/>
          <w:u w:val="single"/>
        </w:rPr>
        <w:t>RAN1#109-e</w:t>
      </w:r>
    </w:p>
    <w:p w14:paraId="537A7857" w14:textId="77777777" w:rsidR="006D6BC2" w:rsidRPr="006D6BC2" w:rsidRDefault="006D6BC2" w:rsidP="006D6BC2">
      <w:pPr>
        <w:spacing w:after="0"/>
        <w:rPr>
          <w:rFonts w:ascii="Times" w:eastAsia="Batang" w:hAnsi="Times"/>
          <w:b/>
          <w:iCs/>
          <w:sz w:val="18"/>
          <w:szCs w:val="22"/>
          <w:lang w:val="en-GB" w:eastAsia="en-US"/>
        </w:rPr>
      </w:pPr>
      <w:r w:rsidRPr="006D6BC2">
        <w:rPr>
          <w:rFonts w:ascii="Times" w:eastAsia="Batang" w:hAnsi="Times"/>
          <w:b/>
          <w:iCs/>
          <w:sz w:val="18"/>
          <w:szCs w:val="22"/>
          <w:highlight w:val="green"/>
          <w:lang w:val="en-GB" w:eastAsia="en-US"/>
        </w:rPr>
        <w:t>Agreement</w:t>
      </w:r>
    </w:p>
    <w:p w14:paraId="1C678B2F" w14:textId="77777777" w:rsidR="006D6BC2" w:rsidRPr="006D6BC2" w:rsidRDefault="006D6BC2" w:rsidP="006D6BC2">
      <w:pPr>
        <w:spacing w:after="0"/>
        <w:rPr>
          <w:rFonts w:ascii="Times" w:eastAsia="Batang" w:hAnsi="Times"/>
          <w:iCs/>
          <w:sz w:val="18"/>
          <w:szCs w:val="22"/>
          <w:lang w:val="en-GB" w:eastAsia="en-US"/>
        </w:rPr>
      </w:pPr>
      <w:r w:rsidRPr="006D6BC2">
        <w:rPr>
          <w:rFonts w:ascii="Times" w:eastAsia="Batang" w:hAnsi="Times"/>
          <w:iCs/>
          <w:sz w:val="18"/>
          <w:szCs w:val="22"/>
          <w:lang w:val="en-GB" w:eastAsia="en-US"/>
        </w:rPr>
        <w:t>TR skeleton for TR 38.864 Study on network energy savings for NR is endorsed in R1-2205307.</w:t>
      </w:r>
    </w:p>
    <w:p w14:paraId="467FD5DC" w14:textId="77777777" w:rsidR="006D6BC2" w:rsidRPr="006D6BC2" w:rsidRDefault="006D6BC2" w:rsidP="006D6BC2">
      <w:pPr>
        <w:spacing w:after="0"/>
        <w:rPr>
          <w:rFonts w:ascii="Times" w:eastAsia="Batang" w:hAnsi="Times"/>
          <w:iCs/>
          <w:sz w:val="18"/>
          <w:szCs w:val="22"/>
          <w:lang w:val="en-GB" w:eastAsia="en-US"/>
        </w:rPr>
      </w:pPr>
    </w:p>
    <w:p w14:paraId="313C305D" w14:textId="77777777" w:rsidR="006D6BC2" w:rsidRPr="006D6BC2" w:rsidRDefault="006D6BC2" w:rsidP="006D6BC2">
      <w:pPr>
        <w:spacing w:after="0"/>
        <w:rPr>
          <w:rFonts w:ascii="Times" w:eastAsia="Batang" w:hAnsi="Times"/>
          <w:b/>
          <w:sz w:val="18"/>
          <w:szCs w:val="18"/>
          <w:highlight w:val="green"/>
          <w:lang w:val="en-GB"/>
        </w:rPr>
      </w:pPr>
      <w:r w:rsidRPr="006D6BC2">
        <w:rPr>
          <w:rFonts w:ascii="Times" w:eastAsia="Batang" w:hAnsi="Times"/>
          <w:b/>
          <w:sz w:val="18"/>
          <w:szCs w:val="18"/>
          <w:highlight w:val="green"/>
          <w:lang w:val="en-GB"/>
        </w:rPr>
        <w:t>Agreement</w:t>
      </w:r>
    </w:p>
    <w:p w14:paraId="6D1838A6" w14:textId="77777777" w:rsidR="006D6BC2" w:rsidRPr="006D6BC2" w:rsidRDefault="006D6BC2" w:rsidP="006D6BC2">
      <w:pPr>
        <w:overflowPunct w:val="0"/>
        <w:autoSpaceDE w:val="0"/>
        <w:autoSpaceDN w:val="0"/>
        <w:adjustRightInd w:val="0"/>
        <w:spacing w:after="0"/>
        <w:contextualSpacing/>
        <w:textAlignment w:val="baseline"/>
        <w:rPr>
          <w:rFonts w:ascii="Times" w:eastAsia="Batang" w:hAnsi="Times"/>
          <w:bCs/>
          <w:sz w:val="18"/>
          <w:szCs w:val="18"/>
          <w:lang w:val="en-GB"/>
        </w:rPr>
      </w:pPr>
      <w:r w:rsidRPr="006D6BC2">
        <w:rPr>
          <w:rFonts w:ascii="Times" w:eastAsia="Batang" w:hAnsi="Times"/>
          <w:bCs/>
          <w:sz w:val="18"/>
          <w:szCs w:val="18"/>
          <w:lang w:val="en-GB"/>
        </w:rPr>
        <w:t xml:space="preserve">For evaluation purpose, the energy consumption </w:t>
      </w:r>
      <w:proofErr w:type="spellStart"/>
      <w:r w:rsidRPr="006D6BC2">
        <w:rPr>
          <w:rFonts w:ascii="Times" w:eastAsia="Batang" w:hAnsi="Times"/>
          <w:bCs/>
          <w:sz w:val="18"/>
          <w:szCs w:val="18"/>
          <w:lang w:val="en-GB"/>
        </w:rPr>
        <w:t>modeling</w:t>
      </w:r>
      <w:proofErr w:type="spellEnd"/>
      <w:r w:rsidRPr="006D6BC2">
        <w:rPr>
          <w:rFonts w:ascii="Times" w:eastAsia="Batang" w:hAnsi="Times"/>
          <w:bCs/>
          <w:sz w:val="18"/>
          <w:szCs w:val="18"/>
          <w:lang w:val="en-GB"/>
        </w:rPr>
        <w:t xml:space="preserve"> for a BS includes at least the following:</w:t>
      </w:r>
    </w:p>
    <w:p w14:paraId="5542227A" w14:textId="77777777" w:rsidR="006D6BC2" w:rsidRPr="006D6BC2" w:rsidRDefault="006D6BC2">
      <w:pPr>
        <w:numPr>
          <w:ilvl w:val="0"/>
          <w:numId w:val="6"/>
        </w:numPr>
        <w:tabs>
          <w:tab w:val="left" w:pos="1440"/>
        </w:tabs>
        <w:overflowPunct w:val="0"/>
        <w:autoSpaceDE w:val="0"/>
        <w:autoSpaceDN w:val="0"/>
        <w:adjustRightInd w:val="0"/>
        <w:spacing w:after="0"/>
        <w:contextualSpacing/>
        <w:textAlignment w:val="baseline"/>
        <w:rPr>
          <w:rFonts w:ascii="Times" w:eastAsia="Batang" w:hAnsi="Times"/>
          <w:bCs/>
          <w:sz w:val="18"/>
          <w:szCs w:val="18"/>
          <w:lang w:val="en-GB"/>
        </w:rPr>
      </w:pPr>
      <w:r w:rsidRPr="006D6BC2">
        <w:rPr>
          <w:rFonts w:ascii="Times" w:eastAsia="Batang" w:hAnsi="Times"/>
          <w:bCs/>
          <w:sz w:val="18"/>
          <w:szCs w:val="18"/>
          <w:lang w:val="en-GB"/>
        </w:rPr>
        <w:t>Reference configuration</w:t>
      </w:r>
    </w:p>
    <w:p w14:paraId="65318AFE" w14:textId="77777777" w:rsidR="006D6BC2" w:rsidRPr="006D6BC2" w:rsidRDefault="006D6BC2">
      <w:pPr>
        <w:numPr>
          <w:ilvl w:val="2"/>
          <w:numId w:val="7"/>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hint="eastAsia"/>
          <w:sz w:val="18"/>
          <w:szCs w:val="18"/>
          <w:lang w:val="en-GB"/>
        </w:rPr>
        <w:t>F</w:t>
      </w:r>
      <w:r w:rsidRPr="006D6BC2">
        <w:rPr>
          <w:rFonts w:ascii="Times" w:eastAsia="Batang" w:hAnsi="Times"/>
          <w:sz w:val="18"/>
          <w:szCs w:val="18"/>
          <w:lang w:val="en-GB"/>
        </w:rPr>
        <w:t>FS other details</w:t>
      </w:r>
    </w:p>
    <w:p w14:paraId="38AE28F6" w14:textId="77777777" w:rsidR="006D6BC2" w:rsidRPr="006D6BC2" w:rsidRDefault="006D6BC2">
      <w:pPr>
        <w:numPr>
          <w:ilvl w:val="2"/>
          <w:numId w:val="7"/>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Note FR1 and FR2 to be separately considered for detailed parameters</w:t>
      </w:r>
    </w:p>
    <w:p w14:paraId="0C66346C" w14:textId="77777777" w:rsidR="006D6BC2" w:rsidRPr="006D6BC2" w:rsidRDefault="006D6BC2">
      <w:pPr>
        <w:numPr>
          <w:ilvl w:val="0"/>
          <w:numId w:val="6"/>
        </w:numPr>
        <w:tabs>
          <w:tab w:val="left" w:pos="1440"/>
        </w:tabs>
        <w:overflowPunct w:val="0"/>
        <w:autoSpaceDE w:val="0"/>
        <w:autoSpaceDN w:val="0"/>
        <w:adjustRightInd w:val="0"/>
        <w:spacing w:after="0"/>
        <w:contextualSpacing/>
        <w:textAlignment w:val="baseline"/>
        <w:rPr>
          <w:rFonts w:ascii="Times" w:eastAsia="Batang" w:hAnsi="Times"/>
          <w:bCs/>
          <w:sz w:val="18"/>
          <w:szCs w:val="18"/>
          <w:lang w:val="en-GB"/>
        </w:rPr>
      </w:pPr>
      <w:r w:rsidRPr="006D6BC2">
        <w:rPr>
          <w:rFonts w:ascii="Times" w:eastAsia="Batang" w:hAnsi="Times" w:hint="eastAsia"/>
          <w:bCs/>
          <w:sz w:val="18"/>
          <w:szCs w:val="18"/>
          <w:lang w:val="en-GB"/>
        </w:rPr>
        <w:t>M</w:t>
      </w:r>
      <w:r w:rsidRPr="006D6BC2">
        <w:rPr>
          <w:rFonts w:ascii="Times" w:eastAsia="Batang" w:hAnsi="Times"/>
          <w:bCs/>
          <w:sz w:val="18"/>
          <w:szCs w:val="18"/>
          <w:lang w:val="en-GB"/>
        </w:rPr>
        <w:t>ultiple power state(s) including sleep/non-sleep mode(s) with relative power, and associated transition time/energy</w:t>
      </w:r>
    </w:p>
    <w:p w14:paraId="47F5B88C" w14:textId="77777777" w:rsidR="006D6BC2" w:rsidRPr="006D6BC2" w:rsidRDefault="006D6BC2">
      <w:pPr>
        <w:numPr>
          <w:ilvl w:val="0"/>
          <w:numId w:val="6"/>
        </w:numPr>
        <w:tabs>
          <w:tab w:val="left" w:pos="1440"/>
        </w:tabs>
        <w:overflowPunct w:val="0"/>
        <w:autoSpaceDE w:val="0"/>
        <w:autoSpaceDN w:val="0"/>
        <w:adjustRightInd w:val="0"/>
        <w:spacing w:after="0"/>
        <w:contextualSpacing/>
        <w:textAlignment w:val="baseline"/>
        <w:rPr>
          <w:rFonts w:ascii="Times" w:eastAsia="Batang" w:hAnsi="Times"/>
          <w:bCs/>
          <w:sz w:val="18"/>
          <w:szCs w:val="18"/>
          <w:lang w:val="en-GB"/>
        </w:rPr>
      </w:pPr>
      <w:r w:rsidRPr="006D6BC2">
        <w:rPr>
          <w:rFonts w:ascii="Times" w:eastAsia="Batang" w:hAnsi="Times"/>
          <w:bCs/>
          <w:sz w:val="18"/>
          <w:szCs w:val="18"/>
          <w:lang w:val="en-GB"/>
        </w:rPr>
        <w:t>Scaling method to be applied at least for non-sleep mode.</w:t>
      </w:r>
    </w:p>
    <w:p w14:paraId="38B5BE3B" w14:textId="77777777" w:rsidR="006D6BC2" w:rsidRPr="006D6BC2" w:rsidRDefault="006D6BC2">
      <w:pPr>
        <w:numPr>
          <w:ilvl w:val="2"/>
          <w:numId w:val="7"/>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hint="eastAsia"/>
          <w:sz w:val="18"/>
          <w:szCs w:val="18"/>
          <w:lang w:val="en-GB"/>
        </w:rPr>
        <w:t>F</w:t>
      </w:r>
      <w:r w:rsidRPr="006D6BC2">
        <w:rPr>
          <w:rFonts w:ascii="Times" w:eastAsia="Batang" w:hAnsi="Times"/>
          <w:sz w:val="18"/>
          <w:szCs w:val="18"/>
          <w:lang w:val="en-GB"/>
        </w:rPr>
        <w:t>FS other details including scaling for sleep mode</w:t>
      </w:r>
    </w:p>
    <w:p w14:paraId="2F4FC270" w14:textId="77777777" w:rsidR="006D6BC2" w:rsidRPr="006D6BC2" w:rsidRDefault="006D6BC2" w:rsidP="006D6BC2">
      <w:pPr>
        <w:spacing w:after="0"/>
        <w:rPr>
          <w:rFonts w:ascii="Times" w:eastAsia="Batang" w:hAnsi="Times"/>
          <w:iCs/>
          <w:sz w:val="18"/>
          <w:szCs w:val="22"/>
          <w:lang w:val="en-GB" w:eastAsia="en-US"/>
        </w:rPr>
      </w:pPr>
    </w:p>
    <w:p w14:paraId="21E316D6" w14:textId="77777777" w:rsidR="006D6BC2" w:rsidRPr="006D6BC2" w:rsidRDefault="006D6BC2" w:rsidP="006D6BC2">
      <w:pPr>
        <w:spacing w:after="0"/>
        <w:rPr>
          <w:rFonts w:ascii="Times" w:eastAsia="Batang" w:hAnsi="Times"/>
          <w:iCs/>
          <w:sz w:val="18"/>
          <w:szCs w:val="22"/>
          <w:lang w:val="en-GB" w:eastAsia="en-US"/>
        </w:rPr>
      </w:pPr>
      <w:r w:rsidRPr="006D6BC2">
        <w:rPr>
          <w:rFonts w:ascii="Times" w:eastAsia="Batang" w:hAnsi="Times"/>
          <w:b/>
          <w:iCs/>
          <w:sz w:val="18"/>
          <w:szCs w:val="22"/>
          <w:lang w:val="en-GB" w:eastAsia="en-US"/>
        </w:rPr>
        <w:t>R1-2205402</w:t>
      </w:r>
      <w:r w:rsidRPr="006D6BC2">
        <w:rPr>
          <w:rFonts w:ascii="Times" w:eastAsia="Batang" w:hAnsi="Times"/>
          <w:iCs/>
          <w:sz w:val="18"/>
          <w:szCs w:val="22"/>
          <w:lang w:val="en-GB" w:eastAsia="en-US"/>
        </w:rPr>
        <w:tab/>
        <w:t>FL summary#2 for performance evaluation for NR NW energy savings</w:t>
      </w:r>
      <w:r w:rsidRPr="006D6BC2">
        <w:rPr>
          <w:rFonts w:ascii="Times" w:eastAsia="Batang" w:hAnsi="Times"/>
          <w:iCs/>
          <w:sz w:val="18"/>
          <w:szCs w:val="22"/>
          <w:lang w:val="en-GB" w:eastAsia="en-US"/>
        </w:rPr>
        <w:tab/>
        <w:t>Moderator (Huawei)</w:t>
      </w:r>
    </w:p>
    <w:p w14:paraId="1FEFC28C" w14:textId="77777777" w:rsidR="006D6BC2" w:rsidRPr="006D6BC2" w:rsidRDefault="006D6BC2" w:rsidP="006D6BC2">
      <w:pPr>
        <w:spacing w:after="0"/>
        <w:rPr>
          <w:rFonts w:ascii="Times" w:eastAsia="Batang" w:hAnsi="Times"/>
          <w:iCs/>
          <w:sz w:val="18"/>
          <w:szCs w:val="22"/>
          <w:lang w:val="en-GB" w:eastAsia="en-US"/>
        </w:rPr>
      </w:pPr>
    </w:p>
    <w:p w14:paraId="4C072E2E" w14:textId="77777777" w:rsidR="006D6BC2" w:rsidRPr="006D6BC2" w:rsidRDefault="006D6BC2" w:rsidP="006D6BC2">
      <w:pPr>
        <w:spacing w:after="0"/>
        <w:rPr>
          <w:rFonts w:ascii="Times" w:eastAsia="Batang" w:hAnsi="Times"/>
          <w:b/>
          <w:iCs/>
          <w:sz w:val="18"/>
          <w:szCs w:val="18"/>
          <w:highlight w:val="green"/>
          <w:lang w:val="en-GB" w:eastAsia="en-US"/>
        </w:rPr>
      </w:pPr>
      <w:r w:rsidRPr="006D6BC2">
        <w:rPr>
          <w:rFonts w:ascii="Times" w:eastAsia="Batang" w:hAnsi="Times"/>
          <w:b/>
          <w:iCs/>
          <w:sz w:val="18"/>
          <w:szCs w:val="18"/>
          <w:highlight w:val="green"/>
          <w:lang w:val="en-GB" w:eastAsia="en-US"/>
        </w:rPr>
        <w:lastRenderedPageBreak/>
        <w:t>Agreement</w:t>
      </w:r>
    </w:p>
    <w:p w14:paraId="4A8372D4" w14:textId="77777777" w:rsidR="006D6BC2" w:rsidRPr="006D6BC2" w:rsidRDefault="006D6BC2" w:rsidP="006D6BC2">
      <w:pPr>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For evaluation purpose, the BS energy consumption model should at least include the power consumption of BS on slot-level.</w:t>
      </w:r>
    </w:p>
    <w:p w14:paraId="2FD8F9DF"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 xml:space="preserve">Note that symbol-level power consumption to reflect different BW (or RB utilization) / time-occupancy / </w:t>
      </w:r>
      <w:proofErr w:type="spellStart"/>
      <w:r w:rsidRPr="006D6BC2">
        <w:rPr>
          <w:rFonts w:ascii="Times" w:eastAsia="Batang" w:hAnsi="Times"/>
          <w:sz w:val="18"/>
          <w:szCs w:val="18"/>
          <w:lang w:val="en-GB"/>
        </w:rPr>
        <w:t>tx-rx</w:t>
      </w:r>
      <w:proofErr w:type="spellEnd"/>
      <w:r w:rsidRPr="006D6BC2">
        <w:rPr>
          <w:rFonts w:ascii="Times" w:eastAsia="Batang" w:hAnsi="Times"/>
          <w:sz w:val="18"/>
          <w:szCs w:val="18"/>
          <w:lang w:val="en-GB"/>
        </w:rPr>
        <w:t xml:space="preserve"> direction of different symbols in a slot is considered.</w:t>
      </w:r>
    </w:p>
    <w:p w14:paraId="31F6A519" w14:textId="77777777" w:rsidR="006D6BC2" w:rsidRPr="006D6BC2" w:rsidRDefault="006D6BC2">
      <w:pPr>
        <w:numPr>
          <w:ilvl w:val="2"/>
          <w:numId w:val="7"/>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FFS details (</w:t>
      </w:r>
      <w:proofErr w:type="gramStart"/>
      <w:r w:rsidRPr="006D6BC2">
        <w:rPr>
          <w:rFonts w:ascii="Times" w:eastAsia="Batang" w:hAnsi="Times"/>
          <w:sz w:val="18"/>
          <w:szCs w:val="18"/>
          <w:lang w:val="en-GB"/>
        </w:rPr>
        <w:t>e.g.</w:t>
      </w:r>
      <w:proofErr w:type="gramEnd"/>
      <w:r w:rsidRPr="006D6BC2">
        <w:rPr>
          <w:rFonts w:ascii="Times" w:eastAsia="Batang" w:hAnsi="Times"/>
          <w:sz w:val="18"/>
          <w:szCs w:val="18"/>
          <w:lang w:val="en-GB"/>
        </w:rPr>
        <w:t xml:space="preserve"> explicit symbol-level power modelling, scaling slot-level power to symbol level power for various cases, etc.)</w:t>
      </w:r>
    </w:p>
    <w:p w14:paraId="5E2875B0" w14:textId="77777777" w:rsidR="006D6BC2" w:rsidRPr="006D6BC2" w:rsidRDefault="006D6BC2">
      <w:pPr>
        <w:numPr>
          <w:ilvl w:val="2"/>
          <w:numId w:val="7"/>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Note: system simulation evaluations can be per slot regardless of detailed approach for calculating symbol-level power consumption.</w:t>
      </w:r>
    </w:p>
    <w:p w14:paraId="5137D753" w14:textId="77777777" w:rsidR="006D6BC2" w:rsidRPr="006D6BC2" w:rsidRDefault="006D6BC2" w:rsidP="006D6BC2">
      <w:pPr>
        <w:spacing w:after="0"/>
        <w:rPr>
          <w:rFonts w:ascii="Times" w:eastAsia="Batang" w:hAnsi="Times"/>
          <w:iCs/>
          <w:sz w:val="18"/>
          <w:szCs w:val="22"/>
          <w:lang w:val="en-GB" w:eastAsia="en-US"/>
        </w:rPr>
      </w:pPr>
    </w:p>
    <w:p w14:paraId="664C64B1" w14:textId="77777777" w:rsidR="006D6BC2" w:rsidRPr="006D6BC2" w:rsidRDefault="006D6BC2" w:rsidP="006D6BC2">
      <w:pPr>
        <w:spacing w:after="0"/>
        <w:rPr>
          <w:rFonts w:ascii="Times" w:eastAsia="Batang" w:hAnsi="Times"/>
          <w:b/>
          <w:iCs/>
          <w:sz w:val="18"/>
          <w:szCs w:val="18"/>
          <w:highlight w:val="green"/>
          <w:lang w:val="en-GB" w:eastAsia="en-US"/>
        </w:rPr>
      </w:pPr>
      <w:r w:rsidRPr="006D6BC2">
        <w:rPr>
          <w:rFonts w:ascii="Times" w:eastAsia="Batang" w:hAnsi="Times"/>
          <w:b/>
          <w:iCs/>
          <w:sz w:val="18"/>
          <w:szCs w:val="18"/>
          <w:highlight w:val="green"/>
          <w:lang w:val="en-GB" w:eastAsia="en-US"/>
        </w:rPr>
        <w:t>Agreement</w:t>
      </w:r>
    </w:p>
    <w:p w14:paraId="1BBFB677"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For evaluation, at least for non-sleep mode and TDD, the BS power consumption for DL and UL are separately modelled, allowing DL-only transmission or UL-only reception.</w:t>
      </w:r>
    </w:p>
    <w:p w14:paraId="24C7B6BE" w14:textId="77777777" w:rsidR="006D6BC2" w:rsidRPr="006D6BC2" w:rsidRDefault="006D6BC2">
      <w:pPr>
        <w:numPr>
          <w:ilvl w:val="2"/>
          <w:numId w:val="7"/>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FFS: whether UL-only reception energy consumption model can be derived/simplified from DL-only transmission energy consumption model</w:t>
      </w:r>
    </w:p>
    <w:p w14:paraId="1CBA63C1"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FFS: the impact of UL reception and/or DL transmission on sleep modes and associated transition time/energy</w:t>
      </w:r>
    </w:p>
    <w:p w14:paraId="35919697"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hint="eastAsia"/>
          <w:sz w:val="18"/>
          <w:szCs w:val="18"/>
          <w:lang w:val="en-GB"/>
        </w:rPr>
        <w:t>F</w:t>
      </w:r>
      <w:r w:rsidRPr="006D6BC2">
        <w:rPr>
          <w:rFonts w:ascii="Times" w:eastAsia="Batang" w:hAnsi="Times"/>
          <w:sz w:val="18"/>
          <w:szCs w:val="18"/>
          <w:lang w:val="en-GB"/>
        </w:rPr>
        <w:t xml:space="preserve">FS: whether/how to define an idle state, where BS is neither transmitting nor receiving but also doesn’t </w:t>
      </w:r>
      <w:proofErr w:type="gramStart"/>
      <w:r w:rsidRPr="006D6BC2">
        <w:rPr>
          <w:rFonts w:ascii="Times" w:eastAsia="Batang" w:hAnsi="Times"/>
          <w:sz w:val="18"/>
          <w:szCs w:val="18"/>
          <w:lang w:val="en-GB"/>
        </w:rPr>
        <w:t>enter into</w:t>
      </w:r>
      <w:proofErr w:type="gramEnd"/>
      <w:r w:rsidRPr="006D6BC2">
        <w:rPr>
          <w:rFonts w:ascii="Times" w:eastAsia="Batang" w:hAnsi="Times"/>
          <w:sz w:val="18"/>
          <w:szCs w:val="18"/>
          <w:lang w:val="en-GB"/>
        </w:rPr>
        <w:t xml:space="preserve"> any sleep mode or define it as sleep mode</w:t>
      </w:r>
    </w:p>
    <w:p w14:paraId="2D4AF087"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FFS: whether the model for FDD can be based on the model for TDD</w:t>
      </w:r>
    </w:p>
    <w:p w14:paraId="2EFA446F" w14:textId="77777777" w:rsidR="006D6BC2" w:rsidRPr="006D6BC2" w:rsidRDefault="006D6BC2" w:rsidP="006D6BC2">
      <w:pPr>
        <w:spacing w:after="0"/>
        <w:rPr>
          <w:rFonts w:ascii="Times" w:eastAsia="Batang" w:hAnsi="Times"/>
          <w:iCs/>
          <w:sz w:val="18"/>
          <w:szCs w:val="22"/>
          <w:lang w:val="en-GB" w:eastAsia="en-US"/>
        </w:rPr>
      </w:pPr>
    </w:p>
    <w:p w14:paraId="5220248C" w14:textId="77777777" w:rsidR="006D6BC2" w:rsidRPr="006D6BC2" w:rsidRDefault="006D6BC2" w:rsidP="006D6BC2">
      <w:pPr>
        <w:spacing w:after="0"/>
        <w:rPr>
          <w:rFonts w:ascii="Times" w:eastAsia="Batang" w:hAnsi="Times"/>
          <w:b/>
          <w:iCs/>
          <w:sz w:val="18"/>
          <w:szCs w:val="18"/>
          <w:highlight w:val="green"/>
          <w:lang w:val="en-GB" w:eastAsia="en-US"/>
        </w:rPr>
      </w:pPr>
      <w:r w:rsidRPr="006D6BC2">
        <w:rPr>
          <w:rFonts w:ascii="Times" w:eastAsia="Batang" w:hAnsi="Times"/>
          <w:b/>
          <w:iCs/>
          <w:sz w:val="18"/>
          <w:szCs w:val="18"/>
          <w:highlight w:val="green"/>
          <w:lang w:val="en-GB" w:eastAsia="en-US"/>
        </w:rPr>
        <w:t>Agreement</w:t>
      </w:r>
    </w:p>
    <w:p w14:paraId="362700FA" w14:textId="77777777" w:rsidR="006D6BC2" w:rsidRPr="006D6BC2" w:rsidRDefault="006D6BC2" w:rsidP="006D6BC2">
      <w:pPr>
        <w:overflowPunct w:val="0"/>
        <w:autoSpaceDE w:val="0"/>
        <w:autoSpaceDN w:val="0"/>
        <w:spacing w:after="0"/>
        <w:contextualSpacing/>
        <w:textAlignment w:val="baseline"/>
        <w:rPr>
          <w:rFonts w:ascii="Times" w:eastAsia="Batang" w:hAnsi="Times"/>
          <w:bCs/>
          <w:sz w:val="18"/>
          <w:szCs w:val="22"/>
          <w:lang w:val="en-GB" w:eastAsia="x-none"/>
        </w:rPr>
      </w:pPr>
      <w:r w:rsidRPr="006D6BC2">
        <w:rPr>
          <w:rFonts w:ascii="Times" w:eastAsia="Batang" w:hAnsi="Times"/>
          <w:bCs/>
          <w:sz w:val="18"/>
          <w:szCs w:val="22"/>
          <w:lang w:val="en-GB" w:eastAsia="x-none"/>
        </w:rPr>
        <w:t xml:space="preserve">For evaluation purpose, </w:t>
      </w:r>
    </w:p>
    <w:p w14:paraId="115D42CD"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Study how to define sleep modes and determine the characteristics for each mode from one or multiple of the below</w:t>
      </w:r>
    </w:p>
    <w:p w14:paraId="41D86CFE" w14:textId="77777777" w:rsidR="006D6BC2" w:rsidRPr="006D6BC2" w:rsidRDefault="006D6BC2">
      <w:pPr>
        <w:numPr>
          <w:ilvl w:val="1"/>
          <w:numId w:val="8"/>
        </w:numPr>
        <w:overflowPunct w:val="0"/>
        <w:autoSpaceDE w:val="0"/>
        <w:autoSpaceDN w:val="0"/>
        <w:spacing w:after="0"/>
        <w:ind w:left="1276" w:hanging="425"/>
        <w:contextualSpacing/>
        <w:textAlignment w:val="baseline"/>
        <w:rPr>
          <w:rFonts w:ascii="Times" w:eastAsia="Batang" w:hAnsi="Times"/>
          <w:sz w:val="18"/>
          <w:szCs w:val="18"/>
          <w:lang w:val="en-GB"/>
        </w:rPr>
      </w:pPr>
      <w:r w:rsidRPr="006D6BC2">
        <w:rPr>
          <w:rFonts w:ascii="Times" w:eastAsia="Batang" w:hAnsi="Times"/>
          <w:sz w:val="18"/>
          <w:szCs w:val="18"/>
          <w:lang w:val="en-GB"/>
        </w:rPr>
        <w:t xml:space="preserve">Relative power </w:t>
      </w:r>
    </w:p>
    <w:p w14:paraId="26DA20CB" w14:textId="77777777" w:rsidR="006D6BC2" w:rsidRPr="006D6BC2" w:rsidRDefault="006D6BC2">
      <w:pPr>
        <w:numPr>
          <w:ilvl w:val="1"/>
          <w:numId w:val="8"/>
        </w:numPr>
        <w:overflowPunct w:val="0"/>
        <w:autoSpaceDE w:val="0"/>
        <w:autoSpaceDN w:val="0"/>
        <w:spacing w:after="0"/>
        <w:ind w:left="1276" w:hanging="425"/>
        <w:contextualSpacing/>
        <w:textAlignment w:val="baseline"/>
        <w:rPr>
          <w:rFonts w:ascii="Times" w:eastAsia="Batang" w:hAnsi="Times"/>
          <w:sz w:val="18"/>
          <w:szCs w:val="18"/>
          <w:lang w:val="en-GB"/>
        </w:rPr>
      </w:pPr>
      <w:r w:rsidRPr="006D6BC2">
        <w:rPr>
          <w:rFonts w:ascii="Times" w:eastAsia="Batang" w:hAnsi="Times"/>
          <w:sz w:val="18"/>
          <w:szCs w:val="18"/>
          <w:lang w:val="en-GB"/>
        </w:rPr>
        <w:t>Transition time</w:t>
      </w:r>
    </w:p>
    <w:p w14:paraId="1928E164" w14:textId="77777777" w:rsidR="006D6BC2" w:rsidRPr="006D6BC2" w:rsidRDefault="006D6BC2">
      <w:pPr>
        <w:numPr>
          <w:ilvl w:val="1"/>
          <w:numId w:val="8"/>
        </w:numPr>
        <w:overflowPunct w:val="0"/>
        <w:autoSpaceDE w:val="0"/>
        <w:autoSpaceDN w:val="0"/>
        <w:spacing w:after="0"/>
        <w:ind w:left="1276" w:hanging="425"/>
        <w:contextualSpacing/>
        <w:textAlignment w:val="baseline"/>
        <w:rPr>
          <w:rFonts w:ascii="Times" w:eastAsia="Batang" w:hAnsi="Times"/>
          <w:sz w:val="18"/>
          <w:szCs w:val="18"/>
          <w:lang w:val="en-GB"/>
        </w:rPr>
      </w:pPr>
      <w:r w:rsidRPr="006D6BC2">
        <w:rPr>
          <w:rFonts w:ascii="Times" w:eastAsia="Batang" w:hAnsi="Times"/>
          <w:sz w:val="18"/>
          <w:szCs w:val="18"/>
          <w:lang w:val="en-GB"/>
        </w:rPr>
        <w:t>Transition energy</w:t>
      </w:r>
    </w:p>
    <w:p w14:paraId="505B8468" w14:textId="77777777" w:rsidR="006D6BC2" w:rsidRPr="006D6BC2" w:rsidRDefault="006D6BC2">
      <w:pPr>
        <w:numPr>
          <w:ilvl w:val="1"/>
          <w:numId w:val="8"/>
        </w:numPr>
        <w:overflowPunct w:val="0"/>
        <w:autoSpaceDE w:val="0"/>
        <w:autoSpaceDN w:val="0"/>
        <w:spacing w:after="0"/>
        <w:ind w:left="1276" w:hanging="425"/>
        <w:contextualSpacing/>
        <w:textAlignment w:val="baseline"/>
        <w:rPr>
          <w:rFonts w:ascii="Times" w:eastAsia="Batang" w:hAnsi="Times"/>
          <w:sz w:val="18"/>
          <w:szCs w:val="18"/>
          <w:lang w:val="en-GB"/>
        </w:rPr>
      </w:pPr>
      <w:r w:rsidRPr="006D6BC2">
        <w:rPr>
          <w:rFonts w:ascii="Times" w:eastAsia="Batang" w:hAnsi="Times"/>
          <w:sz w:val="18"/>
          <w:szCs w:val="18"/>
          <w:lang w:val="en-GB"/>
        </w:rPr>
        <w:t>Other approaches are not precluded</w:t>
      </w:r>
    </w:p>
    <w:p w14:paraId="61F363C5" w14:textId="77777777" w:rsidR="006D6BC2" w:rsidRPr="006D6BC2" w:rsidRDefault="006D6BC2">
      <w:pPr>
        <w:numPr>
          <w:ilvl w:val="1"/>
          <w:numId w:val="8"/>
        </w:numPr>
        <w:overflowPunct w:val="0"/>
        <w:autoSpaceDE w:val="0"/>
        <w:autoSpaceDN w:val="0"/>
        <w:spacing w:after="0"/>
        <w:ind w:left="1276" w:hanging="425"/>
        <w:contextualSpacing/>
        <w:textAlignment w:val="baseline"/>
        <w:rPr>
          <w:rFonts w:ascii="Times" w:eastAsia="Batang" w:hAnsi="Times"/>
          <w:sz w:val="18"/>
          <w:szCs w:val="18"/>
          <w:lang w:val="en-GB"/>
        </w:rPr>
      </w:pPr>
      <w:r w:rsidRPr="006D6BC2">
        <w:rPr>
          <w:rFonts w:ascii="Times" w:eastAsia="Batang" w:hAnsi="Times"/>
          <w:sz w:val="18"/>
          <w:szCs w:val="18"/>
          <w:lang w:val="en-GB"/>
        </w:rPr>
        <w:t>Note: BS components that can be turned off can be considered for discussion purpose when defining the specific values of the characteristics for sleep modes.</w:t>
      </w:r>
    </w:p>
    <w:p w14:paraId="51475C2D"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hint="eastAsia"/>
          <w:sz w:val="18"/>
          <w:szCs w:val="18"/>
          <w:lang w:val="en-GB"/>
        </w:rPr>
        <w:t>Study whether sleep mode is defined for DL(TX) and UL(RX) jointly or separately</w:t>
      </w:r>
    </w:p>
    <w:p w14:paraId="39A7FB7F"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 xml:space="preserve">Study the assumption of order for BS entering/resuming from a sleep mode to another mode (sleep or non-sleep) and the associated transition time and energy, </w:t>
      </w:r>
      <w:proofErr w:type="gramStart"/>
      <w:r w:rsidRPr="006D6BC2">
        <w:rPr>
          <w:rFonts w:ascii="Times" w:eastAsia="Batang" w:hAnsi="Times"/>
          <w:sz w:val="18"/>
          <w:szCs w:val="18"/>
          <w:lang w:val="en-GB"/>
        </w:rPr>
        <w:t>i.e.</w:t>
      </w:r>
      <w:proofErr w:type="gramEnd"/>
      <w:r w:rsidRPr="006D6BC2">
        <w:rPr>
          <w:rFonts w:ascii="Times" w:eastAsia="Batang" w:hAnsi="Times"/>
          <w:sz w:val="18"/>
          <w:szCs w:val="18"/>
          <w:lang w:val="en-GB"/>
        </w:rPr>
        <w:t xml:space="preserve"> state machine which may have impact on the transition energy.</w:t>
      </w:r>
    </w:p>
    <w:p w14:paraId="7C68061C" w14:textId="77777777" w:rsidR="006D6BC2" w:rsidRPr="006D6BC2" w:rsidRDefault="006D6BC2" w:rsidP="006D6BC2">
      <w:pPr>
        <w:spacing w:after="0"/>
        <w:rPr>
          <w:rFonts w:ascii="Times" w:eastAsia="Batang" w:hAnsi="Times"/>
          <w:iCs/>
          <w:sz w:val="18"/>
          <w:szCs w:val="22"/>
          <w:lang w:val="en-GB" w:eastAsia="en-US"/>
        </w:rPr>
      </w:pPr>
    </w:p>
    <w:p w14:paraId="3DBF4B3F" w14:textId="77777777" w:rsidR="006D6BC2" w:rsidRPr="006D6BC2" w:rsidRDefault="006D6BC2" w:rsidP="006D6BC2">
      <w:pPr>
        <w:spacing w:after="0"/>
        <w:rPr>
          <w:rFonts w:ascii="Times" w:eastAsia="Batang" w:hAnsi="Times"/>
          <w:b/>
          <w:iCs/>
          <w:sz w:val="18"/>
          <w:szCs w:val="18"/>
          <w:highlight w:val="green"/>
          <w:lang w:val="en-GB" w:eastAsia="en-US"/>
        </w:rPr>
      </w:pPr>
      <w:r w:rsidRPr="006D6BC2">
        <w:rPr>
          <w:rFonts w:ascii="Times" w:eastAsia="Batang" w:hAnsi="Times"/>
          <w:b/>
          <w:iCs/>
          <w:sz w:val="18"/>
          <w:szCs w:val="18"/>
          <w:highlight w:val="green"/>
          <w:lang w:val="en-GB" w:eastAsia="en-US"/>
        </w:rPr>
        <w:t>Agreement</w:t>
      </w:r>
    </w:p>
    <w:p w14:paraId="6EB67917" w14:textId="77777777" w:rsidR="006D6BC2" w:rsidRPr="006D6BC2" w:rsidRDefault="006D6BC2" w:rsidP="006D6BC2">
      <w:pPr>
        <w:overflowPunct w:val="0"/>
        <w:autoSpaceDE w:val="0"/>
        <w:autoSpaceDN w:val="0"/>
        <w:adjustRightInd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For evaluation, the scaling in a BS energy consumption model can be considered based on one or more of the following,</w:t>
      </w:r>
    </w:p>
    <w:p w14:paraId="695052F3"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Number of used physical antenna elements, or TX/RX RUs</w:t>
      </w:r>
    </w:p>
    <w:p w14:paraId="498B2E2F" w14:textId="77777777" w:rsidR="006D6BC2" w:rsidRPr="006D6BC2" w:rsidRDefault="006D6BC2">
      <w:pPr>
        <w:numPr>
          <w:ilvl w:val="1"/>
          <w:numId w:val="8"/>
        </w:numPr>
        <w:overflowPunct w:val="0"/>
        <w:autoSpaceDE w:val="0"/>
        <w:autoSpaceDN w:val="0"/>
        <w:spacing w:after="0"/>
        <w:ind w:left="1276" w:hanging="425"/>
        <w:contextualSpacing/>
        <w:textAlignment w:val="baseline"/>
        <w:rPr>
          <w:rFonts w:ascii="Times" w:eastAsia="Batang" w:hAnsi="Times"/>
          <w:sz w:val="18"/>
          <w:szCs w:val="18"/>
          <w:lang w:val="en-GB"/>
        </w:rPr>
      </w:pPr>
      <w:r w:rsidRPr="006D6BC2">
        <w:rPr>
          <w:rFonts w:ascii="Times" w:eastAsia="Batang" w:hAnsi="Times"/>
          <w:sz w:val="18"/>
          <w:szCs w:val="18"/>
          <w:lang w:val="en-GB"/>
        </w:rPr>
        <w:t>FFS: Mapping between used TX/RX RUs and used antenna ports</w:t>
      </w:r>
    </w:p>
    <w:p w14:paraId="7B77AF37" w14:textId="77777777" w:rsidR="006D6BC2" w:rsidRPr="006D6BC2" w:rsidRDefault="006D6BC2">
      <w:pPr>
        <w:numPr>
          <w:ilvl w:val="1"/>
          <w:numId w:val="8"/>
        </w:numPr>
        <w:overflowPunct w:val="0"/>
        <w:autoSpaceDE w:val="0"/>
        <w:autoSpaceDN w:val="0"/>
        <w:spacing w:after="0"/>
        <w:ind w:left="1276" w:hanging="425"/>
        <w:contextualSpacing/>
        <w:textAlignment w:val="baseline"/>
        <w:rPr>
          <w:rFonts w:ascii="Times" w:eastAsia="Batang" w:hAnsi="Times"/>
          <w:sz w:val="18"/>
          <w:szCs w:val="18"/>
          <w:lang w:val="en-GB"/>
        </w:rPr>
      </w:pPr>
      <w:r w:rsidRPr="006D6BC2">
        <w:rPr>
          <w:rFonts w:ascii="Times" w:eastAsia="Batang" w:hAnsi="Times"/>
          <w:sz w:val="18"/>
          <w:szCs w:val="18"/>
          <w:lang w:val="en-GB"/>
        </w:rPr>
        <w:t>FFS: Mapping between physical antenna elements and TX/RX RUs</w:t>
      </w:r>
    </w:p>
    <w:p w14:paraId="3989D1A2"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Occupied BW/RBs for DL and/or UL in a slot/symbol in one CC</w:t>
      </w:r>
    </w:p>
    <w:p w14:paraId="773C090B"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number of CCs in CA</w:t>
      </w:r>
    </w:p>
    <w:p w14:paraId="5533D8FD" w14:textId="77777777" w:rsidR="006D6BC2" w:rsidRPr="006D6BC2" w:rsidRDefault="006D6BC2">
      <w:pPr>
        <w:numPr>
          <w:ilvl w:val="1"/>
          <w:numId w:val="8"/>
        </w:numPr>
        <w:overflowPunct w:val="0"/>
        <w:autoSpaceDE w:val="0"/>
        <w:autoSpaceDN w:val="0"/>
        <w:spacing w:after="0"/>
        <w:ind w:left="1276" w:hanging="425"/>
        <w:contextualSpacing/>
        <w:textAlignment w:val="baseline"/>
        <w:rPr>
          <w:rFonts w:ascii="Times" w:eastAsia="Batang" w:hAnsi="Times"/>
          <w:sz w:val="18"/>
          <w:szCs w:val="18"/>
          <w:lang w:val="en-GB"/>
        </w:rPr>
      </w:pPr>
      <w:r w:rsidRPr="006D6BC2">
        <w:rPr>
          <w:rFonts w:ascii="Times" w:eastAsia="Batang" w:hAnsi="Times" w:hint="eastAsia"/>
          <w:sz w:val="18"/>
          <w:szCs w:val="18"/>
          <w:lang w:val="en-GB"/>
        </w:rPr>
        <w:t>F</w:t>
      </w:r>
      <w:r w:rsidRPr="006D6BC2">
        <w:rPr>
          <w:rFonts w:ascii="Times" w:eastAsia="Batang" w:hAnsi="Times"/>
          <w:sz w:val="18"/>
          <w:szCs w:val="18"/>
          <w:lang w:val="en-GB"/>
        </w:rPr>
        <w:t xml:space="preserve">FS dependency of RF sharing </w:t>
      </w:r>
    </w:p>
    <w:p w14:paraId="411854A0"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number of TRPs</w:t>
      </w:r>
    </w:p>
    <w:p w14:paraId="5D735B7C"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 xml:space="preserve">PSD or transmit power </w:t>
      </w:r>
    </w:p>
    <w:p w14:paraId="2D898A53" w14:textId="77777777" w:rsidR="006D6BC2" w:rsidRPr="006D6BC2" w:rsidRDefault="006D6BC2">
      <w:pPr>
        <w:numPr>
          <w:ilvl w:val="1"/>
          <w:numId w:val="8"/>
        </w:numPr>
        <w:overflowPunct w:val="0"/>
        <w:autoSpaceDE w:val="0"/>
        <w:autoSpaceDN w:val="0"/>
        <w:spacing w:after="0"/>
        <w:ind w:left="1276" w:hanging="425"/>
        <w:contextualSpacing/>
        <w:textAlignment w:val="baseline"/>
        <w:rPr>
          <w:rFonts w:ascii="Times" w:eastAsia="Batang" w:hAnsi="Times"/>
          <w:sz w:val="18"/>
          <w:szCs w:val="18"/>
          <w:lang w:val="en-GB"/>
        </w:rPr>
      </w:pPr>
      <w:r w:rsidRPr="006D6BC2">
        <w:rPr>
          <w:rFonts w:ascii="Times" w:eastAsia="Batang" w:hAnsi="Times"/>
          <w:sz w:val="18"/>
          <w:szCs w:val="18"/>
          <w:lang w:val="en-GB"/>
        </w:rPr>
        <w:t>FFS dependency on BW scaling</w:t>
      </w:r>
    </w:p>
    <w:p w14:paraId="108C69AC" w14:textId="77777777" w:rsidR="006D6BC2" w:rsidRPr="006D6BC2" w:rsidRDefault="006D6BC2">
      <w:pPr>
        <w:numPr>
          <w:ilvl w:val="1"/>
          <w:numId w:val="8"/>
        </w:numPr>
        <w:overflowPunct w:val="0"/>
        <w:autoSpaceDE w:val="0"/>
        <w:autoSpaceDN w:val="0"/>
        <w:spacing w:after="0"/>
        <w:ind w:left="1276" w:hanging="425"/>
        <w:contextualSpacing/>
        <w:textAlignment w:val="baseline"/>
        <w:rPr>
          <w:rFonts w:ascii="Times" w:eastAsia="Batang" w:hAnsi="Times"/>
          <w:sz w:val="18"/>
          <w:szCs w:val="18"/>
          <w:lang w:val="en-GB"/>
        </w:rPr>
      </w:pPr>
      <w:r w:rsidRPr="006D6BC2">
        <w:rPr>
          <w:rFonts w:ascii="Times" w:eastAsia="Batang" w:hAnsi="Times"/>
          <w:sz w:val="18"/>
          <w:szCs w:val="18"/>
          <w:lang w:val="en-GB"/>
        </w:rPr>
        <w:t>FFS: PA energy efficiency value</w:t>
      </w:r>
    </w:p>
    <w:p w14:paraId="75BEA4F4"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number of DL and/or UL symbols occupied within a slot</w:t>
      </w:r>
    </w:p>
    <w:p w14:paraId="2DCB0AB2"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FFS other domain scaling</w:t>
      </w:r>
    </w:p>
    <w:p w14:paraId="6166116C" w14:textId="77777777" w:rsidR="006D6BC2" w:rsidRPr="006D6BC2" w:rsidRDefault="006D6BC2">
      <w:pPr>
        <w:numPr>
          <w:ilvl w:val="0"/>
          <w:numId w:val="8"/>
        </w:numPr>
        <w:tabs>
          <w:tab w:val="left" w:pos="1440"/>
        </w:tabs>
        <w:overflowPunct w:val="0"/>
        <w:autoSpaceDE w:val="0"/>
        <w:autoSpaceDN w:val="0"/>
        <w:spacing w:after="0"/>
        <w:contextualSpacing/>
        <w:textAlignment w:val="baseline"/>
        <w:rPr>
          <w:rFonts w:ascii="Times" w:eastAsia="Batang" w:hAnsi="Times"/>
          <w:sz w:val="18"/>
          <w:szCs w:val="18"/>
          <w:lang w:val="en-GB"/>
        </w:rPr>
      </w:pPr>
      <w:r w:rsidRPr="006D6BC2">
        <w:rPr>
          <w:rFonts w:ascii="Times" w:eastAsia="Batang" w:hAnsi="Times"/>
          <w:sz w:val="18"/>
          <w:szCs w:val="18"/>
          <w:lang w:val="en-GB"/>
        </w:rPr>
        <w:t>FFS scaling is linearly or else, for each domain</w:t>
      </w:r>
    </w:p>
    <w:p w14:paraId="23B7565F" w14:textId="77777777" w:rsidR="006D6BC2" w:rsidRPr="006D6BC2" w:rsidRDefault="006D6BC2" w:rsidP="006D6BC2">
      <w:pPr>
        <w:overflowPunct w:val="0"/>
        <w:autoSpaceDE w:val="0"/>
        <w:autoSpaceDN w:val="0"/>
        <w:adjustRightInd w:val="0"/>
        <w:spacing w:after="0"/>
        <w:contextualSpacing/>
        <w:textAlignment w:val="baseline"/>
        <w:rPr>
          <w:rFonts w:ascii="Times" w:eastAsia="Batang" w:hAnsi="Times"/>
          <w:b/>
          <w:sz w:val="18"/>
          <w:szCs w:val="18"/>
          <w:lang w:val="en-GB"/>
        </w:rPr>
      </w:pPr>
      <w:r w:rsidRPr="006D6BC2">
        <w:rPr>
          <w:rFonts w:ascii="Times" w:eastAsia="Batang" w:hAnsi="Times"/>
          <w:sz w:val="18"/>
          <w:szCs w:val="18"/>
          <w:lang w:val="en-GB"/>
        </w:rPr>
        <w:t xml:space="preserve">Above does not necessarily imply that BS energy consumption model that </w:t>
      </w:r>
      <w:proofErr w:type="gramStart"/>
      <w:r w:rsidRPr="006D6BC2">
        <w:rPr>
          <w:rFonts w:ascii="Times" w:eastAsia="Batang" w:hAnsi="Times"/>
          <w:sz w:val="18"/>
          <w:szCs w:val="18"/>
          <w:lang w:val="en-GB"/>
        </w:rPr>
        <w:t>takes into account</w:t>
      </w:r>
      <w:proofErr w:type="gramEnd"/>
      <w:r w:rsidRPr="006D6BC2">
        <w:rPr>
          <w:rFonts w:ascii="Times" w:eastAsia="Batang" w:hAnsi="Times"/>
          <w:sz w:val="18"/>
          <w:szCs w:val="18"/>
          <w:lang w:val="en-GB"/>
        </w:rPr>
        <w:t xml:space="preserve"> all listed scaling factors will be developed</w:t>
      </w:r>
    </w:p>
    <w:p w14:paraId="4B7930D6" w14:textId="77777777" w:rsidR="006D6BC2" w:rsidRPr="006D6BC2" w:rsidRDefault="006D6BC2" w:rsidP="006D6BC2">
      <w:pPr>
        <w:spacing w:after="0"/>
        <w:rPr>
          <w:rFonts w:ascii="Times" w:eastAsia="Batang" w:hAnsi="Times"/>
          <w:iCs/>
          <w:sz w:val="18"/>
          <w:szCs w:val="18"/>
          <w:lang w:val="en-GB" w:eastAsia="en-US"/>
        </w:rPr>
      </w:pPr>
    </w:p>
    <w:p w14:paraId="03534FAC" w14:textId="77777777" w:rsidR="006D6BC2" w:rsidRPr="006D6BC2" w:rsidRDefault="006D6BC2" w:rsidP="006D6BC2">
      <w:pPr>
        <w:spacing w:after="0"/>
        <w:rPr>
          <w:rFonts w:ascii="Times" w:eastAsia="Batang" w:hAnsi="Times"/>
          <w:b/>
          <w:iCs/>
          <w:sz w:val="18"/>
          <w:szCs w:val="18"/>
          <w:highlight w:val="green"/>
          <w:lang w:val="en-GB" w:eastAsia="en-US"/>
        </w:rPr>
      </w:pPr>
      <w:r w:rsidRPr="006D6BC2">
        <w:rPr>
          <w:rFonts w:ascii="Times" w:eastAsia="Batang" w:hAnsi="Times"/>
          <w:b/>
          <w:iCs/>
          <w:sz w:val="18"/>
          <w:szCs w:val="18"/>
          <w:highlight w:val="green"/>
          <w:lang w:val="en-GB" w:eastAsia="en-US"/>
        </w:rPr>
        <w:t>Agreement</w:t>
      </w:r>
    </w:p>
    <w:p w14:paraId="2E24295D" w14:textId="77777777" w:rsidR="006D6BC2" w:rsidRPr="006D6BC2" w:rsidRDefault="006D6BC2" w:rsidP="006D6BC2">
      <w:pPr>
        <w:spacing w:after="0"/>
        <w:rPr>
          <w:rFonts w:ascii="Times" w:eastAsia="Batang" w:hAnsi="Times"/>
          <w:iCs/>
          <w:sz w:val="18"/>
          <w:szCs w:val="18"/>
          <w:lang w:val="en-GB" w:eastAsia="en-US"/>
        </w:rPr>
      </w:pPr>
      <w:r w:rsidRPr="006D6BC2">
        <w:rPr>
          <w:rFonts w:ascii="Times" w:eastAsia="Batang" w:hAnsi="Times"/>
          <w:iCs/>
          <w:sz w:val="18"/>
          <w:szCs w:val="18"/>
          <w:lang w:val="en-GB" w:eastAsia="en-US"/>
        </w:rPr>
        <w:t>For BS energy consumption evaluation, in addition to the energy saving gain,</w:t>
      </w:r>
    </w:p>
    <w:p w14:paraId="3C53B140" w14:textId="77777777" w:rsidR="006D6BC2" w:rsidRPr="006D6BC2" w:rsidRDefault="006D6BC2">
      <w:pPr>
        <w:numPr>
          <w:ilvl w:val="0"/>
          <w:numId w:val="8"/>
        </w:numPr>
        <w:tabs>
          <w:tab w:val="left" w:pos="1440"/>
        </w:tabs>
        <w:spacing w:after="0"/>
        <w:rPr>
          <w:rFonts w:ascii="Times" w:eastAsia="Batang" w:hAnsi="Times"/>
          <w:iCs/>
          <w:sz w:val="18"/>
          <w:szCs w:val="18"/>
          <w:lang w:val="en-GB" w:eastAsia="en-US"/>
        </w:rPr>
      </w:pPr>
      <w:r w:rsidRPr="006D6BC2">
        <w:rPr>
          <w:rFonts w:ascii="Times" w:eastAsia="Batang" w:hAnsi="Times"/>
          <w:iCs/>
          <w:sz w:val="18"/>
          <w:szCs w:val="18"/>
          <w:lang w:val="en-GB" w:eastAsia="en-US"/>
        </w:rPr>
        <w:t>At least UPT/UE power consumption/access delay/latency should be considered for performance impact evaluation</w:t>
      </w:r>
    </w:p>
    <w:p w14:paraId="71C3B445" w14:textId="77777777" w:rsidR="006D6BC2" w:rsidRPr="006D6BC2" w:rsidRDefault="006D6BC2">
      <w:pPr>
        <w:numPr>
          <w:ilvl w:val="0"/>
          <w:numId w:val="8"/>
        </w:numPr>
        <w:tabs>
          <w:tab w:val="left" w:pos="1440"/>
        </w:tabs>
        <w:spacing w:after="0"/>
        <w:rPr>
          <w:rFonts w:ascii="Times" w:eastAsia="Batang" w:hAnsi="Times"/>
          <w:iCs/>
          <w:sz w:val="18"/>
          <w:szCs w:val="18"/>
          <w:lang w:val="en-GB" w:eastAsia="en-US"/>
        </w:rPr>
      </w:pPr>
      <w:r w:rsidRPr="006D6BC2">
        <w:rPr>
          <w:rFonts w:ascii="Times" w:eastAsia="Batang" w:hAnsi="Times"/>
          <w:iCs/>
          <w:sz w:val="18"/>
          <w:szCs w:val="18"/>
          <w:lang w:val="en-GB" w:eastAsia="en-US"/>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7BE7BAF7" w14:textId="77777777" w:rsidR="006D6BC2" w:rsidRPr="006D6BC2" w:rsidRDefault="006D6BC2" w:rsidP="006D6BC2">
      <w:pPr>
        <w:spacing w:after="0"/>
        <w:rPr>
          <w:rFonts w:ascii="Times" w:eastAsia="Batang" w:hAnsi="Times"/>
          <w:iCs/>
          <w:sz w:val="18"/>
          <w:szCs w:val="18"/>
          <w:lang w:val="en-GB" w:eastAsia="en-US"/>
        </w:rPr>
      </w:pPr>
    </w:p>
    <w:p w14:paraId="03FC9856" w14:textId="77777777" w:rsidR="006D6BC2" w:rsidRPr="006D6BC2" w:rsidRDefault="006D6BC2" w:rsidP="006D6BC2">
      <w:pPr>
        <w:spacing w:after="0"/>
        <w:rPr>
          <w:rFonts w:ascii="Times" w:eastAsia="Batang" w:hAnsi="Times"/>
          <w:b/>
          <w:iCs/>
          <w:sz w:val="18"/>
          <w:szCs w:val="18"/>
          <w:highlight w:val="green"/>
          <w:lang w:val="en-GB" w:eastAsia="en-US"/>
        </w:rPr>
      </w:pPr>
      <w:r w:rsidRPr="006D6BC2">
        <w:rPr>
          <w:rFonts w:ascii="Times" w:eastAsia="Batang" w:hAnsi="Times"/>
          <w:b/>
          <w:iCs/>
          <w:sz w:val="18"/>
          <w:szCs w:val="18"/>
          <w:highlight w:val="green"/>
          <w:lang w:val="en-GB" w:eastAsia="en-US"/>
        </w:rPr>
        <w:t>Agreement</w:t>
      </w:r>
    </w:p>
    <w:p w14:paraId="0C6CBF70" w14:textId="77777777" w:rsidR="006D6BC2" w:rsidRPr="006D6BC2" w:rsidRDefault="006D6BC2" w:rsidP="006D6BC2">
      <w:pPr>
        <w:spacing w:after="0"/>
        <w:rPr>
          <w:rFonts w:ascii="Times" w:eastAsia="Batang" w:hAnsi="Times"/>
          <w:iCs/>
          <w:sz w:val="18"/>
          <w:szCs w:val="18"/>
          <w:lang w:val="en-GB" w:eastAsia="en-US"/>
        </w:rPr>
      </w:pPr>
      <w:r w:rsidRPr="006D6BC2">
        <w:rPr>
          <w:rFonts w:ascii="Times" w:eastAsia="Batang" w:hAnsi="Times"/>
          <w:iCs/>
          <w:sz w:val="18"/>
          <w:szCs w:val="18"/>
          <w:lang w:val="en-GB" w:eastAsia="en-US"/>
        </w:rPr>
        <w:t>At least urban macro is prioritized for FR1. FFS the baseline deployment assumption for FR2.</w:t>
      </w:r>
    </w:p>
    <w:p w14:paraId="42F8D4E6" w14:textId="77777777" w:rsidR="006D6BC2" w:rsidRPr="006D6BC2" w:rsidRDefault="006D6BC2" w:rsidP="006D6BC2">
      <w:pPr>
        <w:spacing w:after="0"/>
        <w:rPr>
          <w:rFonts w:ascii="Times" w:eastAsia="Batang" w:hAnsi="Times"/>
          <w:iCs/>
          <w:sz w:val="18"/>
          <w:szCs w:val="18"/>
          <w:lang w:val="en-GB" w:eastAsia="en-US"/>
        </w:rPr>
      </w:pPr>
    </w:p>
    <w:p w14:paraId="5F0C51A5" w14:textId="77777777" w:rsidR="006D6BC2" w:rsidRPr="006D6BC2" w:rsidRDefault="006D6BC2" w:rsidP="006D6BC2">
      <w:pPr>
        <w:spacing w:after="0"/>
        <w:rPr>
          <w:rFonts w:ascii="Times" w:eastAsia="Batang" w:hAnsi="Times"/>
          <w:b/>
          <w:iCs/>
          <w:sz w:val="18"/>
          <w:szCs w:val="18"/>
          <w:highlight w:val="green"/>
          <w:lang w:val="en-GB" w:eastAsia="en-US"/>
        </w:rPr>
      </w:pPr>
      <w:r w:rsidRPr="006D6BC2">
        <w:rPr>
          <w:rFonts w:ascii="Times" w:eastAsia="Batang" w:hAnsi="Times"/>
          <w:b/>
          <w:iCs/>
          <w:sz w:val="18"/>
          <w:szCs w:val="18"/>
          <w:highlight w:val="green"/>
          <w:lang w:val="en-GB" w:eastAsia="en-US"/>
        </w:rPr>
        <w:t>Agreement</w:t>
      </w:r>
    </w:p>
    <w:p w14:paraId="76A51BD4" w14:textId="77777777" w:rsidR="006D6BC2" w:rsidRPr="006D6BC2" w:rsidRDefault="006D6BC2">
      <w:pPr>
        <w:numPr>
          <w:ilvl w:val="0"/>
          <w:numId w:val="8"/>
        </w:numPr>
        <w:tabs>
          <w:tab w:val="left" w:pos="1440"/>
        </w:tabs>
        <w:spacing w:after="0"/>
        <w:rPr>
          <w:rFonts w:ascii="Times" w:eastAsia="Batang" w:hAnsi="Times"/>
          <w:iCs/>
          <w:sz w:val="18"/>
          <w:szCs w:val="18"/>
          <w:lang w:val="en-GB" w:eastAsia="en-US"/>
        </w:rPr>
      </w:pPr>
      <w:r w:rsidRPr="006D6BC2">
        <w:rPr>
          <w:rFonts w:ascii="Times" w:eastAsia="Batang" w:hAnsi="Times"/>
          <w:iCs/>
          <w:sz w:val="18"/>
          <w:szCs w:val="18"/>
          <w:lang w:val="en-GB" w:eastAsia="en-US"/>
        </w:rPr>
        <w:t xml:space="preserve">FTP3 (0.5MB as packet size, 200ms as mean inter-arrival time), FTP3 IM (0.1MB as packet size, 2s as mean inter-arrival time) and VOIP can be considered in the evaluation </w:t>
      </w:r>
    </w:p>
    <w:p w14:paraId="37297BA4" w14:textId="77777777" w:rsidR="006D6BC2" w:rsidRPr="006D6BC2" w:rsidRDefault="006D6BC2">
      <w:pPr>
        <w:numPr>
          <w:ilvl w:val="0"/>
          <w:numId w:val="8"/>
        </w:numPr>
        <w:tabs>
          <w:tab w:val="left" w:pos="1440"/>
        </w:tabs>
        <w:spacing w:after="0"/>
        <w:rPr>
          <w:rFonts w:ascii="Times" w:eastAsia="Batang" w:hAnsi="Times"/>
          <w:iCs/>
          <w:sz w:val="18"/>
          <w:szCs w:val="18"/>
          <w:lang w:val="en-GB" w:eastAsia="en-US"/>
        </w:rPr>
      </w:pPr>
      <w:r w:rsidRPr="006D6BC2">
        <w:rPr>
          <w:rFonts w:ascii="Times" w:eastAsia="Batang" w:hAnsi="Times"/>
          <w:iCs/>
          <w:sz w:val="18"/>
          <w:szCs w:val="18"/>
          <w:lang w:val="en-GB" w:eastAsia="en-US"/>
        </w:rPr>
        <w:lastRenderedPageBreak/>
        <w:t>FFS: with possible further prioritization, different model between DL and UL, and/or other traffic models that can be optionally considered.</w:t>
      </w:r>
    </w:p>
    <w:p w14:paraId="4D792482" w14:textId="77777777" w:rsidR="006D6BC2" w:rsidRPr="006D6BC2" w:rsidRDefault="006D6BC2" w:rsidP="006D6BC2">
      <w:pPr>
        <w:spacing w:after="0"/>
        <w:rPr>
          <w:rFonts w:ascii="Times" w:eastAsia="Malgun Gothic" w:hAnsi="Times" w:cs="Times"/>
          <w:color w:val="1F497D"/>
          <w:sz w:val="18"/>
          <w:szCs w:val="18"/>
          <w:lang w:val="en-GB" w:eastAsia="ko-KR"/>
        </w:rPr>
      </w:pPr>
      <w:r w:rsidRPr="006D6BC2">
        <w:rPr>
          <w:rFonts w:ascii="Times" w:eastAsia="Batang" w:hAnsi="Times" w:cs="Times"/>
          <w:sz w:val="18"/>
          <w:szCs w:val="18"/>
          <w:lang w:val="en-GB" w:eastAsia="en-US"/>
        </w:rPr>
        <w:t xml:space="preserve">FFS associated scenarios/configurations, </w:t>
      </w:r>
      <w:proofErr w:type="gramStart"/>
      <w:r w:rsidRPr="006D6BC2">
        <w:rPr>
          <w:rFonts w:ascii="Times" w:eastAsia="Batang" w:hAnsi="Times" w:cs="Times"/>
          <w:sz w:val="18"/>
          <w:szCs w:val="18"/>
          <w:lang w:val="en-GB" w:eastAsia="en-US"/>
        </w:rPr>
        <w:t>e.g.</w:t>
      </w:r>
      <w:proofErr w:type="gramEnd"/>
      <w:r w:rsidRPr="006D6BC2">
        <w:rPr>
          <w:rFonts w:ascii="Times" w:eastAsia="Batang" w:hAnsi="Times" w:cs="Times"/>
          <w:sz w:val="18"/>
          <w:szCs w:val="18"/>
          <w:lang w:val="en-GB" w:eastAsia="en-US"/>
        </w:rPr>
        <w:t xml:space="preserve"> C-DRX.</w:t>
      </w:r>
    </w:p>
    <w:p w14:paraId="3B7A7894" w14:textId="77777777" w:rsidR="006D6BC2" w:rsidRPr="006D6BC2" w:rsidRDefault="006D6BC2" w:rsidP="006D6BC2">
      <w:pPr>
        <w:spacing w:after="0"/>
        <w:rPr>
          <w:rFonts w:ascii="Times" w:eastAsia="Batang" w:hAnsi="Times"/>
          <w:iCs/>
          <w:sz w:val="18"/>
          <w:szCs w:val="18"/>
          <w:lang w:val="en-GB" w:eastAsia="en-US"/>
        </w:rPr>
      </w:pPr>
    </w:p>
    <w:p w14:paraId="64708813" w14:textId="77777777" w:rsidR="006D6BC2" w:rsidRPr="006D6BC2" w:rsidRDefault="006D6BC2" w:rsidP="006D6BC2">
      <w:pPr>
        <w:spacing w:after="0"/>
        <w:rPr>
          <w:rFonts w:ascii="Times" w:eastAsia="Batang" w:hAnsi="Times"/>
          <w:iCs/>
          <w:sz w:val="18"/>
          <w:szCs w:val="18"/>
          <w:lang w:val="en-GB" w:eastAsia="en-US"/>
        </w:rPr>
      </w:pPr>
      <w:r w:rsidRPr="006D6BC2">
        <w:rPr>
          <w:rFonts w:ascii="Times" w:eastAsia="Batang" w:hAnsi="Times"/>
          <w:b/>
          <w:iCs/>
          <w:sz w:val="18"/>
          <w:szCs w:val="18"/>
          <w:lang w:val="en-GB" w:eastAsia="en-US"/>
        </w:rPr>
        <w:t>R1-2205468</w:t>
      </w:r>
      <w:r w:rsidRPr="006D6BC2">
        <w:rPr>
          <w:rFonts w:ascii="Times" w:eastAsia="Batang" w:hAnsi="Times"/>
          <w:iCs/>
          <w:sz w:val="18"/>
          <w:szCs w:val="18"/>
          <w:lang w:val="en-GB" w:eastAsia="en-US"/>
        </w:rPr>
        <w:tab/>
        <w:t>FL summary#3 for performance evaluation for NR NW energy savings</w:t>
      </w:r>
      <w:r w:rsidRPr="006D6BC2">
        <w:rPr>
          <w:rFonts w:ascii="Times" w:eastAsia="Batang" w:hAnsi="Times"/>
          <w:iCs/>
          <w:sz w:val="18"/>
          <w:szCs w:val="18"/>
          <w:lang w:val="en-GB" w:eastAsia="en-US"/>
        </w:rPr>
        <w:tab/>
        <w:t>Moderator (Huawei)</w:t>
      </w:r>
    </w:p>
    <w:p w14:paraId="4C213797" w14:textId="77777777" w:rsidR="006D6BC2" w:rsidRPr="006D6BC2" w:rsidRDefault="006D6BC2" w:rsidP="006D6BC2">
      <w:pPr>
        <w:spacing w:after="0"/>
        <w:rPr>
          <w:rFonts w:ascii="Times" w:eastAsia="Batang" w:hAnsi="Times"/>
          <w:iCs/>
          <w:sz w:val="18"/>
          <w:szCs w:val="18"/>
          <w:lang w:val="en-GB" w:eastAsia="en-US"/>
        </w:rPr>
      </w:pPr>
    </w:p>
    <w:p w14:paraId="315E6AE8" w14:textId="77777777" w:rsidR="006D6BC2" w:rsidRPr="006D6BC2" w:rsidRDefault="006D6BC2" w:rsidP="006D6BC2">
      <w:pPr>
        <w:spacing w:after="0"/>
        <w:rPr>
          <w:rFonts w:ascii="Times" w:eastAsia="Batang" w:hAnsi="Times"/>
          <w:b/>
          <w:sz w:val="18"/>
          <w:szCs w:val="18"/>
          <w:highlight w:val="green"/>
          <w:lang w:val="en-GB"/>
        </w:rPr>
      </w:pPr>
      <w:r w:rsidRPr="006D6BC2">
        <w:rPr>
          <w:rFonts w:ascii="Times" w:eastAsia="Malgun Gothic" w:hAnsi="Times"/>
          <w:b/>
          <w:sz w:val="18"/>
          <w:szCs w:val="18"/>
          <w:highlight w:val="green"/>
          <w:lang w:val="en-GB"/>
        </w:rPr>
        <w:t>Agreement</w:t>
      </w:r>
    </w:p>
    <w:p w14:paraId="0E3811F6" w14:textId="77777777" w:rsidR="006D6BC2" w:rsidRPr="006D6BC2" w:rsidRDefault="006D6BC2" w:rsidP="006D6BC2">
      <w:pPr>
        <w:overflowPunct w:val="0"/>
        <w:autoSpaceDE w:val="0"/>
        <w:autoSpaceDN w:val="0"/>
        <w:spacing w:after="0"/>
        <w:contextualSpacing/>
        <w:rPr>
          <w:rFonts w:ascii="Times" w:eastAsia="Batang" w:hAnsi="Times"/>
          <w:sz w:val="18"/>
          <w:szCs w:val="18"/>
          <w:lang w:val="en-GB"/>
        </w:rPr>
      </w:pPr>
      <w:r w:rsidRPr="006D6BC2">
        <w:rPr>
          <w:rFonts w:ascii="Times" w:eastAsia="Batang" w:hAnsi="Times" w:cs="Times"/>
          <w:bCs/>
          <w:sz w:val="18"/>
          <w:szCs w:val="18"/>
          <w:lang w:val="en-GB" w:eastAsia="x-none"/>
        </w:rPr>
        <w:t xml:space="preserve">For evaluation and BS energy consumption </w:t>
      </w:r>
      <w:proofErr w:type="spellStart"/>
      <w:r w:rsidRPr="006D6BC2">
        <w:rPr>
          <w:rFonts w:ascii="Times" w:eastAsia="Batang" w:hAnsi="Times" w:cs="Times"/>
          <w:bCs/>
          <w:sz w:val="18"/>
          <w:szCs w:val="18"/>
          <w:lang w:val="en-GB" w:eastAsia="x-none"/>
        </w:rPr>
        <w:t>modeling</w:t>
      </w:r>
      <w:proofErr w:type="spellEnd"/>
      <w:r w:rsidRPr="006D6BC2">
        <w:rPr>
          <w:rFonts w:ascii="Times" w:eastAsia="Batang" w:hAnsi="Times" w:cs="Times"/>
          <w:bCs/>
          <w:sz w:val="18"/>
          <w:szCs w:val="18"/>
          <w:lang w:val="en-GB" w:eastAsia="x-none"/>
        </w:rPr>
        <w:t xml:space="preserve"> purpose,</w:t>
      </w:r>
      <w:r w:rsidRPr="006D6BC2">
        <w:rPr>
          <w:rFonts w:ascii="Times" w:eastAsia="Batang" w:hAnsi="Times" w:cs="Times"/>
          <w:sz w:val="18"/>
          <w:szCs w:val="18"/>
          <w:lang w:val="en-GB"/>
        </w:rPr>
        <w:t xml:space="preserve"> for single CC case, at least the following in table</w:t>
      </w:r>
      <w:r w:rsidRPr="006D6BC2">
        <w:rPr>
          <w:rFonts w:ascii="Times" w:eastAsia="Batang" w:hAnsi="Times"/>
          <w:sz w:val="18"/>
          <w:szCs w:val="18"/>
          <w:lang w:val="en-GB"/>
        </w:rPr>
        <w:t xml:space="preserve"> should be considered for reference configuration</w:t>
      </w:r>
    </w:p>
    <w:p w14:paraId="1815CF61" w14:textId="77777777" w:rsidR="006D6BC2" w:rsidRPr="006D6BC2" w:rsidRDefault="006D6BC2">
      <w:pPr>
        <w:numPr>
          <w:ilvl w:val="0"/>
          <w:numId w:val="8"/>
        </w:numPr>
        <w:tabs>
          <w:tab w:val="left" w:pos="1440"/>
        </w:tabs>
        <w:overflowPunct w:val="0"/>
        <w:autoSpaceDE w:val="0"/>
        <w:autoSpaceDN w:val="0"/>
        <w:spacing w:after="0"/>
        <w:contextualSpacing/>
        <w:rPr>
          <w:rFonts w:ascii="Times" w:eastAsia="Batang" w:hAnsi="Times"/>
          <w:sz w:val="18"/>
          <w:szCs w:val="18"/>
          <w:lang w:val="en-GB"/>
        </w:rPr>
      </w:pPr>
      <w:r w:rsidRPr="006D6BC2">
        <w:rPr>
          <w:rFonts w:ascii="Times" w:eastAsia="Batang" w:hAnsi="Times"/>
          <w:sz w:val="18"/>
          <w:szCs w:val="18"/>
          <w:lang w:val="en-GB"/>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6D6BC2" w:rsidRPr="006D6BC2" w14:paraId="2F363DD3" w14:textId="77777777" w:rsidTr="002073D7">
        <w:tc>
          <w:tcPr>
            <w:tcW w:w="2203" w:type="dxa"/>
            <w:shd w:val="clear" w:color="auto" w:fill="auto"/>
          </w:tcPr>
          <w:p w14:paraId="17C17AE2" w14:textId="77777777" w:rsidR="006D6BC2" w:rsidRPr="006D6BC2" w:rsidRDefault="006D6BC2" w:rsidP="006D6BC2">
            <w:pPr>
              <w:spacing w:after="0"/>
              <w:rPr>
                <w:rFonts w:ascii="Times" w:eastAsia="Batang" w:hAnsi="Times"/>
                <w:sz w:val="18"/>
                <w:szCs w:val="22"/>
                <w:lang w:val="en-GB" w:eastAsia="en-US"/>
              </w:rPr>
            </w:pPr>
          </w:p>
        </w:tc>
        <w:tc>
          <w:tcPr>
            <w:tcW w:w="2440" w:type="dxa"/>
            <w:shd w:val="clear" w:color="auto" w:fill="auto"/>
          </w:tcPr>
          <w:p w14:paraId="7493DDE1"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Set 1 FR1</w:t>
            </w:r>
          </w:p>
        </w:tc>
        <w:tc>
          <w:tcPr>
            <w:tcW w:w="2440" w:type="dxa"/>
            <w:shd w:val="clear" w:color="auto" w:fill="auto"/>
          </w:tcPr>
          <w:p w14:paraId="67B40044"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Set 2 FR1</w:t>
            </w:r>
          </w:p>
        </w:tc>
        <w:tc>
          <w:tcPr>
            <w:tcW w:w="2443" w:type="dxa"/>
            <w:shd w:val="clear" w:color="auto" w:fill="auto"/>
          </w:tcPr>
          <w:p w14:paraId="7F7B1088"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Set 3 FR2</w:t>
            </w:r>
          </w:p>
        </w:tc>
      </w:tr>
      <w:tr w:rsidR="006D6BC2" w:rsidRPr="006D6BC2" w14:paraId="595CBAEA" w14:textId="77777777" w:rsidTr="002073D7">
        <w:tc>
          <w:tcPr>
            <w:tcW w:w="2203" w:type="dxa"/>
            <w:shd w:val="clear" w:color="auto" w:fill="auto"/>
          </w:tcPr>
          <w:p w14:paraId="4EEE8A6A"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Duplex</w:t>
            </w:r>
          </w:p>
        </w:tc>
        <w:tc>
          <w:tcPr>
            <w:tcW w:w="2440" w:type="dxa"/>
            <w:shd w:val="clear" w:color="auto" w:fill="auto"/>
          </w:tcPr>
          <w:p w14:paraId="3040D847"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TDD</w:t>
            </w:r>
          </w:p>
        </w:tc>
        <w:tc>
          <w:tcPr>
            <w:tcW w:w="2440" w:type="dxa"/>
            <w:shd w:val="clear" w:color="auto" w:fill="auto"/>
          </w:tcPr>
          <w:p w14:paraId="42B5F87B"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FDD</w:t>
            </w:r>
          </w:p>
        </w:tc>
        <w:tc>
          <w:tcPr>
            <w:tcW w:w="2443" w:type="dxa"/>
            <w:shd w:val="clear" w:color="auto" w:fill="auto"/>
          </w:tcPr>
          <w:p w14:paraId="5A0A549C"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TDD</w:t>
            </w:r>
          </w:p>
        </w:tc>
      </w:tr>
      <w:tr w:rsidR="006D6BC2" w:rsidRPr="006D6BC2" w14:paraId="60FDFCC5" w14:textId="77777777" w:rsidTr="002073D7">
        <w:tc>
          <w:tcPr>
            <w:tcW w:w="2203" w:type="dxa"/>
            <w:shd w:val="clear" w:color="auto" w:fill="auto"/>
          </w:tcPr>
          <w:p w14:paraId="557B7F78"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System BW</w:t>
            </w:r>
          </w:p>
        </w:tc>
        <w:tc>
          <w:tcPr>
            <w:tcW w:w="2440" w:type="dxa"/>
            <w:shd w:val="clear" w:color="auto" w:fill="auto"/>
          </w:tcPr>
          <w:p w14:paraId="7DD5FDF9"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100 MHz</w:t>
            </w:r>
          </w:p>
        </w:tc>
        <w:tc>
          <w:tcPr>
            <w:tcW w:w="2440" w:type="dxa"/>
            <w:shd w:val="clear" w:color="auto" w:fill="auto"/>
          </w:tcPr>
          <w:p w14:paraId="157D426E"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20 MHz</w:t>
            </w:r>
          </w:p>
        </w:tc>
        <w:tc>
          <w:tcPr>
            <w:tcW w:w="2443" w:type="dxa"/>
            <w:shd w:val="clear" w:color="auto" w:fill="auto"/>
          </w:tcPr>
          <w:p w14:paraId="016A2AF0"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100</w:t>
            </w:r>
            <w:r w:rsidRPr="006D6BC2">
              <w:rPr>
                <w:rFonts w:ascii="Times" w:eastAsia="Batang" w:hAnsi="Times"/>
                <w:color w:val="FF0000"/>
                <w:sz w:val="18"/>
                <w:szCs w:val="22"/>
                <w:lang w:val="en-GB" w:eastAsia="en-US"/>
              </w:rPr>
              <w:t xml:space="preserve"> </w:t>
            </w:r>
            <w:r w:rsidRPr="006D6BC2">
              <w:rPr>
                <w:rFonts w:ascii="Times" w:eastAsia="Batang" w:hAnsi="Times"/>
                <w:sz w:val="18"/>
                <w:szCs w:val="22"/>
                <w:lang w:val="en-GB" w:eastAsia="en-US"/>
              </w:rPr>
              <w:t>MHz</w:t>
            </w:r>
          </w:p>
        </w:tc>
      </w:tr>
      <w:tr w:rsidR="006D6BC2" w:rsidRPr="006D6BC2" w14:paraId="6E47065E" w14:textId="77777777" w:rsidTr="002073D7">
        <w:tc>
          <w:tcPr>
            <w:tcW w:w="2203" w:type="dxa"/>
            <w:shd w:val="clear" w:color="auto" w:fill="auto"/>
          </w:tcPr>
          <w:p w14:paraId="0AD70BA1"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SCS</w:t>
            </w:r>
          </w:p>
        </w:tc>
        <w:tc>
          <w:tcPr>
            <w:tcW w:w="2440" w:type="dxa"/>
            <w:shd w:val="clear" w:color="auto" w:fill="auto"/>
          </w:tcPr>
          <w:p w14:paraId="76E5DA4E"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30 kHz</w:t>
            </w:r>
          </w:p>
        </w:tc>
        <w:tc>
          <w:tcPr>
            <w:tcW w:w="2440" w:type="dxa"/>
            <w:shd w:val="clear" w:color="auto" w:fill="auto"/>
          </w:tcPr>
          <w:p w14:paraId="6AF4D2BA"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15 kHz</w:t>
            </w:r>
          </w:p>
        </w:tc>
        <w:tc>
          <w:tcPr>
            <w:tcW w:w="2443" w:type="dxa"/>
            <w:shd w:val="clear" w:color="auto" w:fill="auto"/>
          </w:tcPr>
          <w:p w14:paraId="4D451518"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120 kHz</w:t>
            </w:r>
          </w:p>
        </w:tc>
      </w:tr>
      <w:tr w:rsidR="006D6BC2" w:rsidRPr="006D6BC2" w14:paraId="02087502" w14:textId="77777777" w:rsidTr="002073D7">
        <w:tc>
          <w:tcPr>
            <w:tcW w:w="2203" w:type="dxa"/>
            <w:shd w:val="clear" w:color="auto" w:fill="auto"/>
          </w:tcPr>
          <w:p w14:paraId="35CC3D62"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Number of TRP</w:t>
            </w:r>
          </w:p>
        </w:tc>
        <w:tc>
          <w:tcPr>
            <w:tcW w:w="2440" w:type="dxa"/>
            <w:shd w:val="clear" w:color="auto" w:fill="auto"/>
          </w:tcPr>
          <w:p w14:paraId="775BAE8B" w14:textId="77777777" w:rsidR="006D6BC2" w:rsidRPr="006D6BC2" w:rsidRDefault="006D6BC2" w:rsidP="006D6BC2">
            <w:pPr>
              <w:overflowPunct w:val="0"/>
              <w:spacing w:after="180" w:line="252" w:lineRule="auto"/>
              <w:contextualSpacing/>
              <w:rPr>
                <w:rFonts w:ascii="Times" w:eastAsia="Batang" w:hAnsi="Times"/>
                <w:sz w:val="18"/>
                <w:szCs w:val="22"/>
                <w:lang w:val="en-GB" w:eastAsia="en-US"/>
              </w:rPr>
            </w:pPr>
            <w:r w:rsidRPr="006D6BC2">
              <w:rPr>
                <w:rFonts w:ascii="Times" w:eastAsia="Batang" w:hAnsi="Times"/>
                <w:sz w:val="18"/>
                <w:szCs w:val="22"/>
                <w:lang w:val="en-GB" w:eastAsia="en-US"/>
              </w:rPr>
              <w:t>1</w:t>
            </w:r>
          </w:p>
        </w:tc>
        <w:tc>
          <w:tcPr>
            <w:tcW w:w="2440" w:type="dxa"/>
            <w:shd w:val="clear" w:color="auto" w:fill="auto"/>
          </w:tcPr>
          <w:p w14:paraId="1343F173" w14:textId="77777777" w:rsidR="006D6BC2" w:rsidRPr="006D6BC2" w:rsidRDefault="006D6BC2" w:rsidP="006D6BC2">
            <w:pPr>
              <w:spacing w:after="0"/>
              <w:rPr>
                <w:rFonts w:ascii="Times" w:eastAsia="Batang" w:hAnsi="Times"/>
                <w:sz w:val="18"/>
                <w:szCs w:val="22"/>
                <w:lang w:val="en-GB"/>
              </w:rPr>
            </w:pPr>
            <w:r w:rsidRPr="006D6BC2">
              <w:rPr>
                <w:rFonts w:ascii="Times" w:eastAsia="Batang" w:hAnsi="Times"/>
                <w:sz w:val="18"/>
                <w:szCs w:val="22"/>
                <w:lang w:val="en-GB"/>
              </w:rPr>
              <w:t>1</w:t>
            </w:r>
          </w:p>
        </w:tc>
        <w:tc>
          <w:tcPr>
            <w:tcW w:w="2443" w:type="dxa"/>
            <w:shd w:val="clear" w:color="auto" w:fill="auto"/>
          </w:tcPr>
          <w:p w14:paraId="3092926F"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1</w:t>
            </w:r>
          </w:p>
        </w:tc>
      </w:tr>
      <w:tr w:rsidR="006D6BC2" w:rsidRPr="006D6BC2" w14:paraId="574FE47D" w14:textId="77777777" w:rsidTr="002073D7">
        <w:tc>
          <w:tcPr>
            <w:tcW w:w="2203" w:type="dxa"/>
            <w:shd w:val="clear" w:color="auto" w:fill="auto"/>
          </w:tcPr>
          <w:p w14:paraId="197D888C"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 xml:space="preserve">Total number of DL TX </w:t>
            </w:r>
            <w:r w:rsidRPr="006D6BC2">
              <w:rPr>
                <w:rFonts w:ascii="Times" w:eastAsia="Batang" w:hAnsi="Times"/>
                <w:sz w:val="21"/>
                <w:szCs w:val="21"/>
                <w:lang w:val="en-GB"/>
              </w:rPr>
              <w:t>RU</w:t>
            </w:r>
            <w:r w:rsidRPr="006D6BC2">
              <w:rPr>
                <w:rFonts w:ascii="Times" w:eastAsia="Batang" w:hAnsi="Times"/>
                <w:sz w:val="18"/>
                <w:szCs w:val="22"/>
                <w:lang w:val="en-GB" w:eastAsia="en-US"/>
              </w:rPr>
              <w:t>s</w:t>
            </w:r>
          </w:p>
        </w:tc>
        <w:tc>
          <w:tcPr>
            <w:tcW w:w="2440" w:type="dxa"/>
            <w:shd w:val="clear" w:color="auto" w:fill="auto"/>
          </w:tcPr>
          <w:p w14:paraId="7FEC2CE3"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64</w:t>
            </w:r>
          </w:p>
        </w:tc>
        <w:tc>
          <w:tcPr>
            <w:tcW w:w="2440" w:type="dxa"/>
            <w:shd w:val="clear" w:color="auto" w:fill="auto"/>
          </w:tcPr>
          <w:p w14:paraId="228302FE" w14:textId="77777777" w:rsidR="006D6BC2" w:rsidRPr="006D6BC2" w:rsidRDefault="006D6BC2" w:rsidP="006D6BC2">
            <w:pPr>
              <w:spacing w:after="0"/>
              <w:rPr>
                <w:rFonts w:ascii="Times" w:eastAsia="Batang" w:hAnsi="Times"/>
                <w:color w:val="FFFFFF"/>
                <w:sz w:val="18"/>
                <w:szCs w:val="22"/>
                <w:highlight w:val="darkYellow"/>
                <w:lang w:val="en-GB" w:eastAsia="en-US"/>
              </w:rPr>
            </w:pPr>
            <w:r w:rsidRPr="006D6BC2">
              <w:rPr>
                <w:rFonts w:ascii="Times" w:eastAsia="Batang" w:hAnsi="Times"/>
                <w:color w:val="FFFFFF"/>
                <w:sz w:val="18"/>
                <w:szCs w:val="22"/>
                <w:highlight w:val="darkYellow"/>
                <w:lang w:val="en-GB" w:eastAsia="en-US"/>
              </w:rPr>
              <w:t>(</w:t>
            </w:r>
            <w:proofErr w:type="gramStart"/>
            <w:r w:rsidRPr="006D6BC2">
              <w:rPr>
                <w:rFonts w:ascii="Times" w:eastAsia="Batang" w:hAnsi="Times"/>
                <w:color w:val="FFFFFF"/>
                <w:sz w:val="18"/>
                <w:szCs w:val="22"/>
                <w:highlight w:val="darkYellow"/>
                <w:lang w:val="en-GB" w:eastAsia="en-US"/>
              </w:rPr>
              <w:t>working</w:t>
            </w:r>
            <w:proofErr w:type="gramEnd"/>
            <w:r w:rsidRPr="006D6BC2">
              <w:rPr>
                <w:rFonts w:ascii="Times" w:eastAsia="Batang" w:hAnsi="Times"/>
                <w:color w:val="FFFFFF"/>
                <w:sz w:val="18"/>
                <w:szCs w:val="22"/>
                <w:highlight w:val="darkYellow"/>
                <w:lang w:val="en-GB" w:eastAsia="en-US"/>
              </w:rPr>
              <w:t xml:space="preserve"> assumption) 32</w:t>
            </w:r>
          </w:p>
        </w:tc>
        <w:tc>
          <w:tcPr>
            <w:tcW w:w="2443" w:type="dxa"/>
            <w:shd w:val="clear" w:color="auto" w:fill="auto"/>
          </w:tcPr>
          <w:p w14:paraId="17168DF0" w14:textId="77777777" w:rsidR="006D6BC2" w:rsidRPr="006D6BC2" w:rsidRDefault="006D6BC2" w:rsidP="006D6BC2">
            <w:pPr>
              <w:spacing w:after="0"/>
              <w:rPr>
                <w:rFonts w:ascii="Times" w:eastAsia="Batang" w:hAnsi="Times"/>
                <w:strike/>
                <w:color w:val="FF0000"/>
                <w:sz w:val="18"/>
                <w:szCs w:val="22"/>
                <w:highlight w:val="green"/>
                <w:lang w:val="en-GB" w:eastAsia="en-US"/>
              </w:rPr>
            </w:pPr>
            <w:r w:rsidRPr="006D6BC2">
              <w:rPr>
                <w:rFonts w:ascii="Times" w:eastAsia="Batang" w:hAnsi="Times"/>
                <w:sz w:val="18"/>
                <w:szCs w:val="22"/>
                <w:lang w:val="en-GB" w:eastAsia="en-US"/>
              </w:rPr>
              <w:t>2</w:t>
            </w:r>
          </w:p>
        </w:tc>
      </w:tr>
      <w:tr w:rsidR="006D6BC2" w:rsidRPr="006D6BC2" w14:paraId="0778421E" w14:textId="77777777" w:rsidTr="002073D7">
        <w:tc>
          <w:tcPr>
            <w:tcW w:w="2203" w:type="dxa"/>
            <w:shd w:val="clear" w:color="auto" w:fill="auto"/>
          </w:tcPr>
          <w:p w14:paraId="2EFD6102"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Total DL power level</w:t>
            </w:r>
          </w:p>
        </w:tc>
        <w:tc>
          <w:tcPr>
            <w:tcW w:w="2440" w:type="dxa"/>
            <w:shd w:val="clear" w:color="auto" w:fill="auto"/>
          </w:tcPr>
          <w:p w14:paraId="497F5C26"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55dBm</w:t>
            </w:r>
          </w:p>
        </w:tc>
        <w:tc>
          <w:tcPr>
            <w:tcW w:w="2440" w:type="dxa"/>
            <w:shd w:val="clear" w:color="auto" w:fill="auto"/>
          </w:tcPr>
          <w:p w14:paraId="35FEF027" w14:textId="77777777" w:rsidR="006D6BC2" w:rsidRPr="006D6BC2" w:rsidRDefault="006D6BC2" w:rsidP="006D6BC2">
            <w:pPr>
              <w:spacing w:after="0"/>
              <w:rPr>
                <w:rFonts w:ascii="Times" w:eastAsia="Batang" w:hAnsi="Times"/>
                <w:color w:val="FF0000"/>
                <w:sz w:val="18"/>
                <w:szCs w:val="22"/>
                <w:lang w:val="en-GB" w:eastAsia="en-US"/>
              </w:rPr>
            </w:pPr>
            <w:r w:rsidRPr="006D6BC2">
              <w:rPr>
                <w:rFonts w:ascii="Times" w:eastAsia="Batang" w:hAnsi="Times"/>
                <w:color w:val="FF0000"/>
                <w:sz w:val="18"/>
                <w:szCs w:val="22"/>
                <w:lang w:val="en-GB" w:eastAsia="en-US"/>
              </w:rPr>
              <w:t>[49dBm] – to be further discussed and finalized in future meetings</w:t>
            </w:r>
          </w:p>
          <w:p w14:paraId="104FD38D" w14:textId="77777777" w:rsidR="006D6BC2" w:rsidRPr="006D6BC2" w:rsidRDefault="006D6BC2" w:rsidP="006D6BC2">
            <w:pPr>
              <w:spacing w:after="0"/>
              <w:rPr>
                <w:rFonts w:ascii="Times" w:eastAsia="Batang" w:hAnsi="Times"/>
                <w:color w:val="FF0000"/>
                <w:sz w:val="18"/>
                <w:szCs w:val="22"/>
                <w:highlight w:val="yellow"/>
                <w:lang w:val="en-GB" w:eastAsia="en-US"/>
              </w:rPr>
            </w:pPr>
          </w:p>
        </w:tc>
        <w:tc>
          <w:tcPr>
            <w:tcW w:w="2443" w:type="dxa"/>
            <w:shd w:val="clear" w:color="auto" w:fill="auto"/>
          </w:tcPr>
          <w:p w14:paraId="6173715B" w14:textId="77777777" w:rsidR="006D6BC2" w:rsidRPr="006D6BC2" w:rsidRDefault="006D6BC2" w:rsidP="006D6BC2">
            <w:pPr>
              <w:spacing w:after="0"/>
              <w:rPr>
                <w:rFonts w:ascii="Times" w:eastAsia="Batang" w:hAnsi="Times"/>
                <w:color w:val="FF0000"/>
                <w:sz w:val="18"/>
                <w:szCs w:val="22"/>
                <w:lang w:val="en-GB" w:eastAsia="en-US"/>
              </w:rPr>
            </w:pPr>
            <w:r w:rsidRPr="006D6BC2">
              <w:rPr>
                <w:rFonts w:ascii="Times" w:eastAsia="Batang" w:hAnsi="Times"/>
                <w:color w:val="FF0000"/>
                <w:sz w:val="18"/>
                <w:szCs w:val="22"/>
                <w:lang w:val="en-GB" w:eastAsia="en-US"/>
              </w:rPr>
              <w:t>43dBm – to be further discussed and finalized in future meetings</w:t>
            </w:r>
          </w:p>
          <w:p w14:paraId="24D0A58C" w14:textId="77777777" w:rsidR="006D6BC2" w:rsidRPr="006D6BC2" w:rsidRDefault="006D6BC2" w:rsidP="006D6BC2">
            <w:pPr>
              <w:spacing w:after="0"/>
              <w:rPr>
                <w:rFonts w:ascii="Times" w:eastAsia="Batang" w:hAnsi="Times"/>
                <w:color w:val="FF0000"/>
                <w:sz w:val="18"/>
                <w:szCs w:val="22"/>
                <w:lang w:val="en-GB" w:eastAsia="en-US"/>
              </w:rPr>
            </w:pPr>
          </w:p>
          <w:p w14:paraId="736BBE81" w14:textId="77777777" w:rsidR="006D6BC2" w:rsidRPr="006D6BC2" w:rsidRDefault="006D6BC2" w:rsidP="006D6BC2">
            <w:pPr>
              <w:spacing w:after="0"/>
              <w:rPr>
                <w:rFonts w:ascii="Times" w:eastAsia="Batang" w:hAnsi="Times"/>
                <w:color w:val="FF0000"/>
                <w:sz w:val="18"/>
                <w:szCs w:val="22"/>
                <w:lang w:val="en-GB" w:eastAsia="en-US"/>
              </w:rPr>
            </w:pPr>
            <w:r w:rsidRPr="006D6BC2">
              <w:rPr>
                <w:rFonts w:ascii="Times" w:eastAsia="Batang" w:hAnsi="Times"/>
                <w:color w:val="FF0000"/>
                <w:sz w:val="18"/>
                <w:szCs w:val="22"/>
                <w:lang w:val="en-GB" w:eastAsia="en-US"/>
              </w:rPr>
              <w:t>EIRP limited to 78dBm – to be further discussed and finalized in future meetings</w:t>
            </w:r>
          </w:p>
        </w:tc>
      </w:tr>
      <w:tr w:rsidR="006D6BC2" w:rsidRPr="006D6BC2" w14:paraId="417366A3" w14:textId="77777777" w:rsidTr="002073D7">
        <w:tc>
          <w:tcPr>
            <w:tcW w:w="2203" w:type="dxa"/>
            <w:shd w:val="clear" w:color="auto" w:fill="auto"/>
          </w:tcPr>
          <w:p w14:paraId="2B8D3811"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Total number of UL Rx RUs</w:t>
            </w:r>
          </w:p>
        </w:tc>
        <w:tc>
          <w:tcPr>
            <w:tcW w:w="2440" w:type="dxa"/>
            <w:shd w:val="clear" w:color="auto" w:fill="auto"/>
          </w:tcPr>
          <w:p w14:paraId="63AC9C5F"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64</w:t>
            </w:r>
          </w:p>
        </w:tc>
        <w:tc>
          <w:tcPr>
            <w:tcW w:w="2440" w:type="dxa"/>
            <w:shd w:val="clear" w:color="auto" w:fill="auto"/>
          </w:tcPr>
          <w:p w14:paraId="6FF7CB31" w14:textId="77777777" w:rsidR="006D6BC2" w:rsidRPr="006D6BC2" w:rsidRDefault="006D6BC2" w:rsidP="006D6BC2">
            <w:pPr>
              <w:spacing w:after="0"/>
              <w:rPr>
                <w:rFonts w:ascii="Times" w:eastAsia="Batang" w:hAnsi="Times"/>
                <w:color w:val="FFFFFF"/>
                <w:sz w:val="18"/>
                <w:szCs w:val="22"/>
                <w:highlight w:val="darkYellow"/>
                <w:lang w:val="en-GB" w:eastAsia="en-US"/>
              </w:rPr>
            </w:pPr>
            <w:r w:rsidRPr="006D6BC2">
              <w:rPr>
                <w:rFonts w:ascii="Times" w:eastAsia="Batang" w:hAnsi="Times"/>
                <w:color w:val="FFFFFF"/>
                <w:sz w:val="18"/>
                <w:szCs w:val="22"/>
                <w:highlight w:val="darkYellow"/>
                <w:lang w:val="en-GB" w:eastAsia="en-US"/>
              </w:rPr>
              <w:t>(</w:t>
            </w:r>
            <w:proofErr w:type="gramStart"/>
            <w:r w:rsidRPr="006D6BC2">
              <w:rPr>
                <w:rFonts w:ascii="Times" w:eastAsia="Batang" w:hAnsi="Times"/>
                <w:color w:val="FFFFFF"/>
                <w:sz w:val="18"/>
                <w:szCs w:val="22"/>
                <w:highlight w:val="darkYellow"/>
                <w:lang w:val="en-GB" w:eastAsia="en-US"/>
              </w:rPr>
              <w:t>working</w:t>
            </w:r>
            <w:proofErr w:type="gramEnd"/>
            <w:r w:rsidRPr="006D6BC2">
              <w:rPr>
                <w:rFonts w:ascii="Times" w:eastAsia="Batang" w:hAnsi="Times"/>
                <w:color w:val="FFFFFF"/>
                <w:sz w:val="18"/>
                <w:szCs w:val="22"/>
                <w:highlight w:val="darkYellow"/>
                <w:lang w:val="en-GB" w:eastAsia="en-US"/>
              </w:rPr>
              <w:t xml:space="preserve"> assumption) 32</w:t>
            </w:r>
          </w:p>
        </w:tc>
        <w:tc>
          <w:tcPr>
            <w:tcW w:w="2443" w:type="dxa"/>
            <w:shd w:val="clear" w:color="auto" w:fill="auto"/>
          </w:tcPr>
          <w:p w14:paraId="103AF91C" w14:textId="77777777" w:rsidR="006D6BC2" w:rsidRPr="006D6BC2" w:rsidRDefault="006D6BC2" w:rsidP="006D6BC2">
            <w:pPr>
              <w:spacing w:after="0"/>
              <w:rPr>
                <w:rFonts w:ascii="Times" w:eastAsia="Batang" w:hAnsi="Times"/>
                <w:sz w:val="18"/>
                <w:szCs w:val="22"/>
                <w:lang w:val="en-GB" w:eastAsia="en-US"/>
              </w:rPr>
            </w:pPr>
            <w:r w:rsidRPr="006D6BC2">
              <w:rPr>
                <w:rFonts w:ascii="Times" w:eastAsia="Batang" w:hAnsi="Times"/>
                <w:sz w:val="18"/>
                <w:szCs w:val="22"/>
                <w:lang w:val="en-GB" w:eastAsia="en-US"/>
              </w:rPr>
              <w:t>2</w:t>
            </w:r>
          </w:p>
        </w:tc>
      </w:tr>
    </w:tbl>
    <w:p w14:paraId="03354F4A" w14:textId="77777777" w:rsidR="006D6BC2" w:rsidRPr="006D6BC2" w:rsidRDefault="006D6BC2" w:rsidP="006D6BC2">
      <w:pPr>
        <w:spacing w:after="0"/>
        <w:rPr>
          <w:rFonts w:ascii="Times" w:eastAsia="Malgun Gothic" w:hAnsi="Times"/>
          <w:b/>
          <w:sz w:val="18"/>
          <w:szCs w:val="22"/>
          <w:lang w:val="en-GB"/>
        </w:rPr>
      </w:pPr>
    </w:p>
    <w:p w14:paraId="2F2F75B8" w14:textId="77777777" w:rsidR="006D6BC2" w:rsidRPr="006D6BC2" w:rsidRDefault="006D6BC2" w:rsidP="006D6BC2">
      <w:pPr>
        <w:spacing w:after="0"/>
        <w:rPr>
          <w:rFonts w:ascii="Times" w:eastAsia="Batang" w:hAnsi="Times"/>
          <w:b/>
          <w:sz w:val="18"/>
          <w:szCs w:val="18"/>
          <w:highlight w:val="green"/>
          <w:lang w:val="en-GB"/>
        </w:rPr>
      </w:pPr>
      <w:r w:rsidRPr="006D6BC2">
        <w:rPr>
          <w:rFonts w:ascii="Times" w:eastAsia="Malgun Gothic" w:hAnsi="Times"/>
          <w:b/>
          <w:sz w:val="18"/>
          <w:szCs w:val="18"/>
          <w:highlight w:val="green"/>
          <w:lang w:val="en-GB"/>
        </w:rPr>
        <w:t>Agreement</w:t>
      </w:r>
    </w:p>
    <w:p w14:paraId="4AC3D149" w14:textId="77777777" w:rsidR="006D6BC2" w:rsidRPr="006D6BC2" w:rsidRDefault="006D6BC2" w:rsidP="006D6BC2">
      <w:pPr>
        <w:autoSpaceDE w:val="0"/>
        <w:autoSpaceDN w:val="0"/>
        <w:snapToGrid w:val="0"/>
        <w:spacing w:after="0"/>
        <w:jc w:val="both"/>
        <w:rPr>
          <w:rFonts w:eastAsia="Batang"/>
          <w:sz w:val="18"/>
          <w:szCs w:val="18"/>
          <w:lang w:val="en-GB" w:eastAsia="en-US"/>
        </w:rPr>
      </w:pPr>
      <w:r w:rsidRPr="006D6BC2">
        <w:rPr>
          <w:rFonts w:eastAsia="Batang"/>
          <w:sz w:val="18"/>
          <w:szCs w:val="18"/>
          <w:lang w:val="en-GB" w:eastAsia="en-US"/>
        </w:rPr>
        <w:t>As a starting point,</w:t>
      </w:r>
    </w:p>
    <w:p w14:paraId="5540CC43" w14:textId="77777777" w:rsidR="006D6BC2" w:rsidRPr="006D6BC2" w:rsidRDefault="006D6BC2">
      <w:pPr>
        <w:numPr>
          <w:ilvl w:val="0"/>
          <w:numId w:val="8"/>
        </w:numPr>
        <w:tabs>
          <w:tab w:val="left" w:pos="1440"/>
        </w:tabs>
        <w:autoSpaceDE w:val="0"/>
        <w:autoSpaceDN w:val="0"/>
        <w:snapToGrid w:val="0"/>
        <w:spacing w:after="0"/>
        <w:jc w:val="both"/>
        <w:rPr>
          <w:rFonts w:eastAsia="Batang"/>
          <w:sz w:val="18"/>
          <w:szCs w:val="18"/>
          <w:lang w:val="en-GB" w:eastAsia="en-US"/>
        </w:rPr>
      </w:pPr>
      <w:r w:rsidRPr="006D6BC2">
        <w:rPr>
          <w:rFonts w:eastAsia="Batang"/>
          <w:sz w:val="18"/>
          <w:szCs w:val="18"/>
          <w:lang w:val="en-GB" w:eastAsia="en-US"/>
        </w:rPr>
        <w:t>macro cell BS for FR1 is assumed for energy consumption model.</w:t>
      </w:r>
    </w:p>
    <w:p w14:paraId="31E91203" w14:textId="77777777" w:rsidR="006D6BC2" w:rsidRPr="006D6BC2" w:rsidRDefault="006D6BC2">
      <w:pPr>
        <w:numPr>
          <w:ilvl w:val="0"/>
          <w:numId w:val="8"/>
        </w:numPr>
        <w:tabs>
          <w:tab w:val="left" w:pos="1440"/>
        </w:tabs>
        <w:autoSpaceDE w:val="0"/>
        <w:autoSpaceDN w:val="0"/>
        <w:snapToGrid w:val="0"/>
        <w:spacing w:after="0"/>
        <w:jc w:val="both"/>
        <w:rPr>
          <w:rFonts w:eastAsia="Batang"/>
          <w:sz w:val="18"/>
          <w:szCs w:val="18"/>
          <w:lang w:val="en-GB" w:eastAsia="en-US"/>
        </w:rPr>
      </w:pPr>
      <w:r w:rsidRPr="006D6BC2">
        <w:rPr>
          <w:rFonts w:eastAsia="Batang"/>
          <w:sz w:val="18"/>
          <w:szCs w:val="18"/>
          <w:lang w:val="en-GB" w:eastAsia="en-US"/>
        </w:rPr>
        <w:t>FFS: micro cell BS for FR2 is assumed for energy consumption model.</w:t>
      </w:r>
    </w:p>
    <w:p w14:paraId="5564D79A" w14:textId="77777777" w:rsidR="006D6BC2" w:rsidRPr="006D6BC2" w:rsidRDefault="006D6BC2" w:rsidP="006D6BC2">
      <w:pPr>
        <w:autoSpaceDE w:val="0"/>
        <w:autoSpaceDN w:val="0"/>
        <w:spacing w:after="0"/>
        <w:rPr>
          <w:rFonts w:eastAsia="Batang"/>
          <w:sz w:val="18"/>
          <w:szCs w:val="18"/>
          <w:lang w:val="en-GB" w:eastAsia="ko-KR"/>
        </w:rPr>
      </w:pPr>
    </w:p>
    <w:p w14:paraId="18B018F9" w14:textId="77777777" w:rsidR="006D6BC2" w:rsidRPr="006D6BC2" w:rsidRDefault="006D6BC2" w:rsidP="006D6BC2">
      <w:pPr>
        <w:spacing w:after="0"/>
        <w:rPr>
          <w:rFonts w:ascii="Times" w:eastAsia="Batang" w:hAnsi="Times"/>
          <w:b/>
          <w:sz w:val="18"/>
          <w:szCs w:val="18"/>
          <w:highlight w:val="green"/>
          <w:lang w:val="en-GB"/>
        </w:rPr>
      </w:pPr>
      <w:r w:rsidRPr="006D6BC2">
        <w:rPr>
          <w:rFonts w:ascii="Times" w:eastAsia="Malgun Gothic" w:hAnsi="Times"/>
          <w:b/>
          <w:sz w:val="18"/>
          <w:szCs w:val="18"/>
          <w:highlight w:val="green"/>
          <w:lang w:val="en-GB"/>
        </w:rPr>
        <w:t>Agreement</w:t>
      </w:r>
    </w:p>
    <w:p w14:paraId="36BABCC2" w14:textId="77777777" w:rsidR="006D6BC2" w:rsidRPr="006D6BC2" w:rsidRDefault="006D6BC2" w:rsidP="006D6BC2">
      <w:pPr>
        <w:autoSpaceDE w:val="0"/>
        <w:autoSpaceDN w:val="0"/>
        <w:snapToGrid w:val="0"/>
        <w:spacing w:after="0"/>
        <w:jc w:val="both"/>
        <w:rPr>
          <w:rFonts w:eastAsia="Batang"/>
          <w:sz w:val="18"/>
          <w:szCs w:val="18"/>
          <w:lang w:val="en-GB" w:eastAsia="en-US"/>
        </w:rPr>
      </w:pPr>
      <w:r w:rsidRPr="006D6BC2">
        <w:rPr>
          <w:rFonts w:eastAsia="Batang"/>
          <w:sz w:val="18"/>
          <w:szCs w:val="18"/>
          <w:lang w:val="en-GB" w:eastAsia="en-US"/>
        </w:rPr>
        <w:t>The evaluation baseline for energy saving study/evaluation for BS includes at least NR R15 mandatory without capability features. Optional features from R15 onwards (</w:t>
      </w:r>
      <w:proofErr w:type="gramStart"/>
      <w:r w:rsidRPr="006D6BC2">
        <w:rPr>
          <w:rFonts w:eastAsia="Batang"/>
          <w:sz w:val="18"/>
          <w:szCs w:val="18"/>
          <w:lang w:val="en-GB" w:eastAsia="en-US"/>
        </w:rPr>
        <w:t>e.g.</w:t>
      </w:r>
      <w:proofErr w:type="gramEnd"/>
      <w:r w:rsidRPr="006D6BC2">
        <w:rPr>
          <w:rFonts w:eastAsia="Batang"/>
          <w:sz w:val="18"/>
          <w:szCs w:val="18"/>
          <w:lang w:val="en-GB" w:eastAsia="en-US"/>
        </w:rPr>
        <w:t xml:space="preserve"> CA, MIMO) as well as implementation-based energy saving techniques should be explicitly reported and described if used in the evaluation baseline.</w:t>
      </w:r>
    </w:p>
    <w:p w14:paraId="34E83013" w14:textId="77777777" w:rsidR="006D6BC2" w:rsidRPr="006D6BC2" w:rsidRDefault="006D6BC2">
      <w:pPr>
        <w:numPr>
          <w:ilvl w:val="0"/>
          <w:numId w:val="8"/>
        </w:numPr>
        <w:tabs>
          <w:tab w:val="left" w:pos="1440"/>
        </w:tabs>
        <w:autoSpaceDE w:val="0"/>
        <w:autoSpaceDN w:val="0"/>
        <w:snapToGrid w:val="0"/>
        <w:spacing w:after="0"/>
        <w:jc w:val="both"/>
        <w:rPr>
          <w:rFonts w:eastAsia="Batang"/>
          <w:sz w:val="18"/>
          <w:szCs w:val="18"/>
          <w:lang w:val="en-GB" w:eastAsia="en-US"/>
        </w:rPr>
      </w:pPr>
      <w:r w:rsidRPr="006D6BC2">
        <w:rPr>
          <w:rFonts w:eastAsia="Batang"/>
          <w:sz w:val="18"/>
          <w:szCs w:val="18"/>
          <w:lang w:val="en-GB" w:eastAsia="en-US"/>
        </w:rPr>
        <w:t>FFS: need of alignment for certain configurations/implementation-based schemes.</w:t>
      </w:r>
    </w:p>
    <w:p w14:paraId="4A891B53" w14:textId="77777777" w:rsidR="006D6BC2" w:rsidRPr="006D6BC2" w:rsidRDefault="006D6BC2" w:rsidP="006D6BC2">
      <w:pPr>
        <w:autoSpaceDE w:val="0"/>
        <w:autoSpaceDN w:val="0"/>
        <w:snapToGrid w:val="0"/>
        <w:spacing w:after="0"/>
        <w:jc w:val="both"/>
        <w:rPr>
          <w:rFonts w:ascii="Times" w:eastAsia="Batang" w:hAnsi="Times" w:cs="Times"/>
          <w:sz w:val="18"/>
          <w:szCs w:val="18"/>
          <w:lang w:val="en-GB" w:eastAsia="en-US"/>
        </w:rPr>
      </w:pPr>
    </w:p>
    <w:p w14:paraId="08EA1181" w14:textId="77777777" w:rsidR="006D6BC2" w:rsidRPr="006D6BC2" w:rsidRDefault="006D6BC2" w:rsidP="006D6BC2">
      <w:pPr>
        <w:spacing w:after="0"/>
        <w:rPr>
          <w:rFonts w:ascii="Times" w:eastAsia="Batang" w:hAnsi="Times"/>
          <w:b/>
          <w:sz w:val="18"/>
          <w:szCs w:val="18"/>
          <w:highlight w:val="green"/>
          <w:lang w:val="en-GB"/>
        </w:rPr>
      </w:pPr>
      <w:r w:rsidRPr="006D6BC2">
        <w:rPr>
          <w:rFonts w:ascii="Times" w:eastAsia="Malgun Gothic" w:hAnsi="Times"/>
          <w:b/>
          <w:sz w:val="18"/>
          <w:szCs w:val="18"/>
          <w:highlight w:val="green"/>
          <w:lang w:val="en-GB"/>
        </w:rPr>
        <w:t>Agreement</w:t>
      </w:r>
    </w:p>
    <w:p w14:paraId="16AE26E1" w14:textId="77777777" w:rsidR="006D6BC2" w:rsidRPr="006D6BC2" w:rsidRDefault="006D6BC2">
      <w:pPr>
        <w:numPr>
          <w:ilvl w:val="0"/>
          <w:numId w:val="8"/>
        </w:numPr>
        <w:tabs>
          <w:tab w:val="left" w:pos="1440"/>
        </w:tabs>
        <w:overflowPunct w:val="0"/>
        <w:autoSpaceDE w:val="0"/>
        <w:autoSpaceDN w:val="0"/>
        <w:snapToGrid w:val="0"/>
        <w:spacing w:after="0"/>
        <w:contextualSpacing/>
        <w:rPr>
          <w:rFonts w:ascii="Times" w:eastAsia="Batang" w:hAnsi="Times" w:cs="Times"/>
          <w:sz w:val="18"/>
          <w:szCs w:val="18"/>
          <w:lang w:val="en-GB"/>
        </w:rPr>
      </w:pPr>
      <w:proofErr w:type="gramStart"/>
      <w:r w:rsidRPr="006D6BC2">
        <w:rPr>
          <w:rFonts w:ascii="Times" w:eastAsia="Batang" w:hAnsi="Times" w:cs="Times"/>
          <w:sz w:val="18"/>
          <w:szCs w:val="18"/>
          <w:lang w:val="en-GB"/>
        </w:rPr>
        <w:t>Similar to</w:t>
      </w:r>
      <w:proofErr w:type="gramEnd"/>
      <w:r w:rsidRPr="006D6BC2">
        <w:rPr>
          <w:rFonts w:ascii="Times" w:eastAsia="Batang" w:hAnsi="Times" w:cs="Times"/>
          <w:sz w:val="18"/>
          <w:szCs w:val="18"/>
          <w:lang w:val="en-GB"/>
        </w:rPr>
        <w:t xml:space="preserve"> UE power saving study, percentage of energy consumption reduction from the baseline is used to express BS energy saving gain.</w:t>
      </w:r>
    </w:p>
    <w:p w14:paraId="3216553D" w14:textId="77777777" w:rsidR="006D6BC2" w:rsidRPr="006D6BC2" w:rsidRDefault="006D6BC2">
      <w:pPr>
        <w:numPr>
          <w:ilvl w:val="0"/>
          <w:numId w:val="8"/>
        </w:numPr>
        <w:tabs>
          <w:tab w:val="left" w:pos="1440"/>
        </w:tabs>
        <w:overflowPunct w:val="0"/>
        <w:autoSpaceDE w:val="0"/>
        <w:autoSpaceDN w:val="0"/>
        <w:snapToGrid w:val="0"/>
        <w:spacing w:after="0"/>
        <w:contextualSpacing/>
        <w:rPr>
          <w:rFonts w:ascii="Times" w:eastAsia="Batang" w:hAnsi="Times" w:cs="Times"/>
          <w:sz w:val="18"/>
          <w:szCs w:val="18"/>
          <w:lang w:val="en-GB"/>
        </w:rPr>
      </w:pPr>
      <w:r w:rsidRPr="006D6BC2">
        <w:rPr>
          <w:rFonts w:ascii="Times" w:eastAsia="Batang" w:hAnsi="Times" w:cs="Times"/>
          <w:sz w:val="18"/>
          <w:szCs w:val="18"/>
          <w:lang w:val="en-GB"/>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1DD0D449" w14:textId="77777777" w:rsidR="006D6BC2" w:rsidRPr="006D6BC2" w:rsidRDefault="006D6BC2" w:rsidP="006D6BC2">
      <w:pPr>
        <w:overflowPunct w:val="0"/>
        <w:autoSpaceDE w:val="0"/>
        <w:autoSpaceDN w:val="0"/>
        <w:snapToGrid w:val="0"/>
        <w:spacing w:after="0"/>
        <w:contextualSpacing/>
        <w:rPr>
          <w:rFonts w:ascii="Times" w:eastAsia="Batang" w:hAnsi="Times" w:cs="Times"/>
          <w:sz w:val="18"/>
          <w:szCs w:val="18"/>
          <w:lang w:val="en-GB"/>
        </w:rPr>
      </w:pPr>
    </w:p>
    <w:p w14:paraId="6F6CC72A" w14:textId="77777777" w:rsidR="006D6BC2" w:rsidRPr="006D6BC2" w:rsidRDefault="006D6BC2" w:rsidP="006D6BC2">
      <w:pPr>
        <w:autoSpaceDE w:val="0"/>
        <w:autoSpaceDN w:val="0"/>
        <w:snapToGrid w:val="0"/>
        <w:spacing w:after="0"/>
        <w:rPr>
          <w:rFonts w:ascii="Times" w:eastAsia="Batang" w:hAnsi="Times" w:cs="Times"/>
          <w:b/>
          <w:bCs/>
          <w:sz w:val="18"/>
          <w:szCs w:val="18"/>
          <w:lang w:val="en-GB"/>
        </w:rPr>
      </w:pPr>
      <w:r w:rsidRPr="006D6BC2">
        <w:rPr>
          <w:rFonts w:ascii="Times" w:eastAsia="Batang" w:hAnsi="Times" w:cs="Times"/>
          <w:b/>
          <w:bCs/>
          <w:sz w:val="18"/>
          <w:szCs w:val="18"/>
          <w:highlight w:val="darkYellow"/>
          <w:lang w:val="en-GB"/>
        </w:rPr>
        <w:t>Working assumption</w:t>
      </w:r>
    </w:p>
    <w:p w14:paraId="3B217D82" w14:textId="77777777" w:rsidR="006D6BC2" w:rsidRPr="006D6BC2" w:rsidRDefault="006D6BC2" w:rsidP="006D6BC2">
      <w:pPr>
        <w:autoSpaceDE w:val="0"/>
        <w:autoSpaceDN w:val="0"/>
        <w:snapToGrid w:val="0"/>
        <w:spacing w:after="0"/>
        <w:rPr>
          <w:rFonts w:ascii="Times" w:eastAsia="Batang" w:hAnsi="Times" w:cs="Times"/>
          <w:sz w:val="18"/>
          <w:szCs w:val="18"/>
          <w:lang w:val="en-GB"/>
        </w:rPr>
      </w:pPr>
      <w:r w:rsidRPr="006D6BC2">
        <w:rPr>
          <w:rFonts w:ascii="Times" w:eastAsia="Batang" w:hAnsi="Times" w:cs="Times"/>
          <w:sz w:val="18"/>
          <w:szCs w:val="18"/>
          <w:lang w:val="en-GB"/>
        </w:rPr>
        <w:t>For evaluation, for energy consumption modelling for FDD and the case of simultaneous DL transmission and UL reception for non-sleep mode, study the following with potential down-selection in RAN1#110</w:t>
      </w:r>
    </w:p>
    <w:p w14:paraId="0ED8C9C2" w14:textId="77777777" w:rsidR="006D6BC2" w:rsidRPr="006D6BC2" w:rsidRDefault="006D6BC2">
      <w:pPr>
        <w:numPr>
          <w:ilvl w:val="0"/>
          <w:numId w:val="8"/>
        </w:numPr>
        <w:tabs>
          <w:tab w:val="left" w:pos="1440"/>
        </w:tabs>
        <w:autoSpaceDE w:val="0"/>
        <w:autoSpaceDN w:val="0"/>
        <w:snapToGrid w:val="0"/>
        <w:spacing w:after="0"/>
        <w:rPr>
          <w:rFonts w:ascii="Times" w:eastAsia="Batang" w:hAnsi="Times" w:cs="Times"/>
          <w:sz w:val="18"/>
          <w:szCs w:val="18"/>
          <w:lang w:val="en-GB"/>
        </w:rPr>
      </w:pPr>
      <w:r w:rsidRPr="006D6BC2">
        <w:rPr>
          <w:rFonts w:ascii="Times" w:eastAsia="Batang" w:hAnsi="Times" w:cs="Times"/>
          <w:sz w:val="18"/>
          <w:szCs w:val="18"/>
          <w:lang w:val="en-GB"/>
        </w:rPr>
        <w:t>Option 1: the power consumption is the total of DL and UL power consumption</w:t>
      </w:r>
    </w:p>
    <w:p w14:paraId="2DC0CFAD" w14:textId="77777777" w:rsidR="006D6BC2" w:rsidRPr="006D6BC2" w:rsidRDefault="006D6BC2">
      <w:pPr>
        <w:numPr>
          <w:ilvl w:val="0"/>
          <w:numId w:val="8"/>
        </w:numPr>
        <w:tabs>
          <w:tab w:val="left" w:pos="1440"/>
        </w:tabs>
        <w:autoSpaceDE w:val="0"/>
        <w:autoSpaceDN w:val="0"/>
        <w:snapToGrid w:val="0"/>
        <w:spacing w:after="0"/>
        <w:rPr>
          <w:rFonts w:ascii="Times" w:eastAsia="Batang" w:hAnsi="Times" w:cs="Times"/>
          <w:sz w:val="18"/>
          <w:szCs w:val="18"/>
          <w:lang w:val="en-GB"/>
        </w:rPr>
      </w:pPr>
      <w:r w:rsidRPr="006D6BC2">
        <w:rPr>
          <w:rFonts w:ascii="Times" w:eastAsia="Batang" w:hAnsi="Times" w:cs="Times"/>
          <w:sz w:val="18"/>
          <w:szCs w:val="18"/>
          <w:lang w:val="en-GB"/>
        </w:rPr>
        <w:t>Option 2: the power consumption for UL is neglected</w:t>
      </w:r>
    </w:p>
    <w:p w14:paraId="58EBDC2A" w14:textId="77777777" w:rsidR="006D6BC2" w:rsidRPr="006D6BC2" w:rsidRDefault="006D6BC2">
      <w:pPr>
        <w:numPr>
          <w:ilvl w:val="0"/>
          <w:numId w:val="8"/>
        </w:numPr>
        <w:tabs>
          <w:tab w:val="left" w:pos="1440"/>
        </w:tabs>
        <w:autoSpaceDE w:val="0"/>
        <w:autoSpaceDN w:val="0"/>
        <w:snapToGrid w:val="0"/>
        <w:spacing w:after="0"/>
        <w:rPr>
          <w:rFonts w:ascii="Times" w:eastAsia="Batang" w:hAnsi="Times" w:cs="Times"/>
          <w:sz w:val="18"/>
          <w:szCs w:val="18"/>
          <w:lang w:val="en-GB"/>
        </w:rPr>
      </w:pPr>
      <w:r w:rsidRPr="006D6BC2">
        <w:rPr>
          <w:rFonts w:ascii="Times" w:eastAsia="Batang" w:hAnsi="Times" w:cs="Times"/>
          <w:sz w:val="18"/>
          <w:szCs w:val="18"/>
          <w:lang w:val="en-GB"/>
        </w:rPr>
        <w:t>Other option is not precluded</w:t>
      </w:r>
    </w:p>
    <w:p w14:paraId="6B6A1990" w14:textId="77777777" w:rsidR="006D6BC2" w:rsidRPr="006D6BC2" w:rsidRDefault="006D6BC2">
      <w:pPr>
        <w:numPr>
          <w:ilvl w:val="0"/>
          <w:numId w:val="8"/>
        </w:numPr>
        <w:tabs>
          <w:tab w:val="left" w:pos="1440"/>
        </w:tabs>
        <w:autoSpaceDE w:val="0"/>
        <w:autoSpaceDN w:val="0"/>
        <w:snapToGrid w:val="0"/>
        <w:spacing w:after="0"/>
        <w:rPr>
          <w:rFonts w:ascii="Times" w:eastAsia="Batang" w:hAnsi="Times" w:cs="Times"/>
          <w:sz w:val="18"/>
          <w:szCs w:val="18"/>
          <w:lang w:val="en-GB"/>
        </w:rPr>
      </w:pPr>
      <w:r w:rsidRPr="006D6BC2">
        <w:rPr>
          <w:rFonts w:ascii="Times" w:eastAsia="Batang" w:hAnsi="Times" w:cs="Times"/>
          <w:sz w:val="18"/>
          <w:szCs w:val="18"/>
          <w:lang w:val="en-GB"/>
        </w:rPr>
        <w:t>Note the DL (or UL) power consumption can be obtained using a same approach as that obtained from the DL (or UL)-only in TDD model</w:t>
      </w:r>
    </w:p>
    <w:p w14:paraId="6664D2E4" w14:textId="77777777" w:rsidR="002C3244" w:rsidRPr="007E0050" w:rsidRDefault="002C3244" w:rsidP="007E0050">
      <w:pPr>
        <w:overflowPunct w:val="0"/>
        <w:autoSpaceDE w:val="0"/>
        <w:autoSpaceDN w:val="0"/>
        <w:adjustRightInd w:val="0"/>
        <w:spacing w:before="100" w:beforeAutospacing="1" w:after="100" w:afterAutospacing="1"/>
        <w:textAlignment w:val="baseline"/>
        <w:rPr>
          <w:sz w:val="22"/>
          <w:szCs w:val="22"/>
        </w:rPr>
      </w:pPr>
    </w:p>
    <w:sectPr w:rsidR="002C3244" w:rsidRPr="007E0050"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F4E09EC"/>
    <w:multiLevelType w:val="hybridMultilevel"/>
    <w:tmpl w:val="93000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F1A6B88"/>
    <w:multiLevelType w:val="hybridMultilevel"/>
    <w:tmpl w:val="437C4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num w:numId="1" w16cid:durableId="1054045302">
    <w:abstractNumId w:val="2"/>
  </w:num>
  <w:num w:numId="2" w16cid:durableId="733621677">
    <w:abstractNumId w:val="1"/>
  </w:num>
  <w:num w:numId="3" w16cid:durableId="1822307530">
    <w:abstractNumId w:val="8"/>
  </w:num>
  <w:num w:numId="4" w16cid:durableId="335038634">
    <w:abstractNumId w:val="9"/>
  </w:num>
  <w:num w:numId="5" w16cid:durableId="819224340">
    <w:abstractNumId w:val="5"/>
  </w:num>
  <w:num w:numId="6" w16cid:durableId="1829787592">
    <w:abstractNumId w:val="6"/>
  </w:num>
  <w:num w:numId="7" w16cid:durableId="1550410259">
    <w:abstractNumId w:val="4"/>
  </w:num>
  <w:num w:numId="8" w16cid:durableId="1249773054">
    <w:abstractNumId w:val="3"/>
  </w:num>
  <w:num w:numId="9" w16cid:durableId="810946320">
    <w:abstractNumId w:val="0"/>
  </w:num>
  <w:num w:numId="10" w16cid:durableId="21248844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4BF"/>
    <w:rsid w:val="00003B22"/>
    <w:rsid w:val="00005D7F"/>
    <w:rsid w:val="00007041"/>
    <w:rsid w:val="00013F89"/>
    <w:rsid w:val="00015A4F"/>
    <w:rsid w:val="00015C8C"/>
    <w:rsid w:val="00016535"/>
    <w:rsid w:val="000212EC"/>
    <w:rsid w:val="00022E38"/>
    <w:rsid w:val="00023868"/>
    <w:rsid w:val="00024721"/>
    <w:rsid w:val="00024CD4"/>
    <w:rsid w:val="00025F8E"/>
    <w:rsid w:val="00026645"/>
    <w:rsid w:val="00031E68"/>
    <w:rsid w:val="00032FD3"/>
    <w:rsid w:val="00033580"/>
    <w:rsid w:val="00033D5B"/>
    <w:rsid w:val="00035CF3"/>
    <w:rsid w:val="00041988"/>
    <w:rsid w:val="00041A1A"/>
    <w:rsid w:val="00044CC2"/>
    <w:rsid w:val="00044EAE"/>
    <w:rsid w:val="000463FF"/>
    <w:rsid w:val="000510AE"/>
    <w:rsid w:val="00052EC1"/>
    <w:rsid w:val="00053C6E"/>
    <w:rsid w:val="000549ED"/>
    <w:rsid w:val="00054A83"/>
    <w:rsid w:val="0005612B"/>
    <w:rsid w:val="000605BB"/>
    <w:rsid w:val="000606C7"/>
    <w:rsid w:val="00062BBD"/>
    <w:rsid w:val="00062BC5"/>
    <w:rsid w:val="00065688"/>
    <w:rsid w:val="00065D76"/>
    <w:rsid w:val="000664A1"/>
    <w:rsid w:val="000678A2"/>
    <w:rsid w:val="00073136"/>
    <w:rsid w:val="00076345"/>
    <w:rsid w:val="00077166"/>
    <w:rsid w:val="000775E2"/>
    <w:rsid w:val="00077DB2"/>
    <w:rsid w:val="00084EE1"/>
    <w:rsid w:val="00085722"/>
    <w:rsid w:val="00087770"/>
    <w:rsid w:val="000908D3"/>
    <w:rsid w:val="0009177D"/>
    <w:rsid w:val="000A1890"/>
    <w:rsid w:val="000A2AAA"/>
    <w:rsid w:val="000A4F20"/>
    <w:rsid w:val="000B0FBC"/>
    <w:rsid w:val="000B1D4E"/>
    <w:rsid w:val="000B2856"/>
    <w:rsid w:val="000B39FE"/>
    <w:rsid w:val="000B3D62"/>
    <w:rsid w:val="000B5056"/>
    <w:rsid w:val="000C3D00"/>
    <w:rsid w:val="000C62A2"/>
    <w:rsid w:val="000C67D9"/>
    <w:rsid w:val="000C71E0"/>
    <w:rsid w:val="000D1A8F"/>
    <w:rsid w:val="000D250D"/>
    <w:rsid w:val="000D346B"/>
    <w:rsid w:val="000D726E"/>
    <w:rsid w:val="000E0D82"/>
    <w:rsid w:val="000E170A"/>
    <w:rsid w:val="000E1755"/>
    <w:rsid w:val="000E2648"/>
    <w:rsid w:val="000E454B"/>
    <w:rsid w:val="000E6D0D"/>
    <w:rsid w:val="000F2C70"/>
    <w:rsid w:val="000F4309"/>
    <w:rsid w:val="000F50F7"/>
    <w:rsid w:val="001002AE"/>
    <w:rsid w:val="001003EC"/>
    <w:rsid w:val="00100E42"/>
    <w:rsid w:val="00101636"/>
    <w:rsid w:val="001018CA"/>
    <w:rsid w:val="00101DDF"/>
    <w:rsid w:val="001024F5"/>
    <w:rsid w:val="00104EEB"/>
    <w:rsid w:val="00107D1C"/>
    <w:rsid w:val="00111373"/>
    <w:rsid w:val="00112818"/>
    <w:rsid w:val="001144DC"/>
    <w:rsid w:val="00114DBF"/>
    <w:rsid w:val="001169A5"/>
    <w:rsid w:val="001169AF"/>
    <w:rsid w:val="00117BAC"/>
    <w:rsid w:val="00120FCF"/>
    <w:rsid w:val="00121823"/>
    <w:rsid w:val="00123090"/>
    <w:rsid w:val="001235A7"/>
    <w:rsid w:val="00126C56"/>
    <w:rsid w:val="00126FC9"/>
    <w:rsid w:val="00127219"/>
    <w:rsid w:val="00133713"/>
    <w:rsid w:val="001346FC"/>
    <w:rsid w:val="0013510C"/>
    <w:rsid w:val="00136915"/>
    <w:rsid w:val="00136DC0"/>
    <w:rsid w:val="00140849"/>
    <w:rsid w:val="00141A14"/>
    <w:rsid w:val="001454B7"/>
    <w:rsid w:val="00153773"/>
    <w:rsid w:val="00154FF8"/>
    <w:rsid w:val="00166F73"/>
    <w:rsid w:val="001671F7"/>
    <w:rsid w:val="00171395"/>
    <w:rsid w:val="001779C8"/>
    <w:rsid w:val="00180B0E"/>
    <w:rsid w:val="001825FA"/>
    <w:rsid w:val="00183C8E"/>
    <w:rsid w:val="00183EA6"/>
    <w:rsid w:val="001849A2"/>
    <w:rsid w:val="00184C88"/>
    <w:rsid w:val="0018607A"/>
    <w:rsid w:val="00194352"/>
    <w:rsid w:val="00194BBD"/>
    <w:rsid w:val="0019518E"/>
    <w:rsid w:val="00195AB1"/>
    <w:rsid w:val="001A0A1C"/>
    <w:rsid w:val="001A13AE"/>
    <w:rsid w:val="001A176E"/>
    <w:rsid w:val="001B2AEE"/>
    <w:rsid w:val="001B590D"/>
    <w:rsid w:val="001B6534"/>
    <w:rsid w:val="001B6620"/>
    <w:rsid w:val="001B73D5"/>
    <w:rsid w:val="001C164B"/>
    <w:rsid w:val="001C3C97"/>
    <w:rsid w:val="001C50ED"/>
    <w:rsid w:val="001C52C8"/>
    <w:rsid w:val="001C5837"/>
    <w:rsid w:val="001D5CE5"/>
    <w:rsid w:val="001D7136"/>
    <w:rsid w:val="001D7391"/>
    <w:rsid w:val="001D749D"/>
    <w:rsid w:val="001D7DD6"/>
    <w:rsid w:val="001E0EF1"/>
    <w:rsid w:val="001E21BF"/>
    <w:rsid w:val="001E6606"/>
    <w:rsid w:val="001F1F66"/>
    <w:rsid w:val="001F2E81"/>
    <w:rsid w:val="001F3B78"/>
    <w:rsid w:val="00201824"/>
    <w:rsid w:val="00201BFB"/>
    <w:rsid w:val="00205DCA"/>
    <w:rsid w:val="00206F62"/>
    <w:rsid w:val="002116CD"/>
    <w:rsid w:val="002134C9"/>
    <w:rsid w:val="002153A2"/>
    <w:rsid w:val="00215907"/>
    <w:rsid w:val="00220D66"/>
    <w:rsid w:val="00221FFC"/>
    <w:rsid w:val="00222276"/>
    <w:rsid w:val="00224D3B"/>
    <w:rsid w:val="0023532F"/>
    <w:rsid w:val="002412E9"/>
    <w:rsid w:val="00247F7F"/>
    <w:rsid w:val="0025179D"/>
    <w:rsid w:val="00252B41"/>
    <w:rsid w:val="00252C11"/>
    <w:rsid w:val="00255DE8"/>
    <w:rsid w:val="002562FA"/>
    <w:rsid w:val="002608A1"/>
    <w:rsid w:val="00261928"/>
    <w:rsid w:val="0026696D"/>
    <w:rsid w:val="00266E0F"/>
    <w:rsid w:val="00270EC8"/>
    <w:rsid w:val="00271C5A"/>
    <w:rsid w:val="002738F9"/>
    <w:rsid w:val="00274F27"/>
    <w:rsid w:val="00276E66"/>
    <w:rsid w:val="00281C0C"/>
    <w:rsid w:val="00284391"/>
    <w:rsid w:val="00284AB0"/>
    <w:rsid w:val="00285B13"/>
    <w:rsid w:val="00290BA8"/>
    <w:rsid w:val="0029228D"/>
    <w:rsid w:val="00292936"/>
    <w:rsid w:val="002948FF"/>
    <w:rsid w:val="002961AE"/>
    <w:rsid w:val="002972B7"/>
    <w:rsid w:val="002A1DDB"/>
    <w:rsid w:val="002A274D"/>
    <w:rsid w:val="002A2EAF"/>
    <w:rsid w:val="002A3617"/>
    <w:rsid w:val="002A3EE0"/>
    <w:rsid w:val="002A5B21"/>
    <w:rsid w:val="002A6987"/>
    <w:rsid w:val="002B12E0"/>
    <w:rsid w:val="002B162B"/>
    <w:rsid w:val="002B2343"/>
    <w:rsid w:val="002B517B"/>
    <w:rsid w:val="002B5FC9"/>
    <w:rsid w:val="002B72EE"/>
    <w:rsid w:val="002B72F3"/>
    <w:rsid w:val="002B741F"/>
    <w:rsid w:val="002C0920"/>
    <w:rsid w:val="002C1D79"/>
    <w:rsid w:val="002C2052"/>
    <w:rsid w:val="002C24C8"/>
    <w:rsid w:val="002C3244"/>
    <w:rsid w:val="002C4EFD"/>
    <w:rsid w:val="002C57AC"/>
    <w:rsid w:val="002C656D"/>
    <w:rsid w:val="002D0C8B"/>
    <w:rsid w:val="002D3BD9"/>
    <w:rsid w:val="002D7DAC"/>
    <w:rsid w:val="002E003F"/>
    <w:rsid w:val="002E3942"/>
    <w:rsid w:val="002E6057"/>
    <w:rsid w:val="002E7927"/>
    <w:rsid w:val="002F0B86"/>
    <w:rsid w:val="002F407E"/>
    <w:rsid w:val="002F42EE"/>
    <w:rsid w:val="002F4B0B"/>
    <w:rsid w:val="002F7DB3"/>
    <w:rsid w:val="00300D43"/>
    <w:rsid w:val="0030389E"/>
    <w:rsid w:val="00303942"/>
    <w:rsid w:val="00304247"/>
    <w:rsid w:val="003105DC"/>
    <w:rsid w:val="00311FC4"/>
    <w:rsid w:val="00314966"/>
    <w:rsid w:val="00314980"/>
    <w:rsid w:val="00315C5F"/>
    <w:rsid w:val="00320FF5"/>
    <w:rsid w:val="00322D6D"/>
    <w:rsid w:val="0032703D"/>
    <w:rsid w:val="00327D92"/>
    <w:rsid w:val="0033104E"/>
    <w:rsid w:val="003325F2"/>
    <w:rsid w:val="003376F4"/>
    <w:rsid w:val="00337A40"/>
    <w:rsid w:val="003400A5"/>
    <w:rsid w:val="00340B06"/>
    <w:rsid w:val="0034266A"/>
    <w:rsid w:val="00342ED5"/>
    <w:rsid w:val="00343B77"/>
    <w:rsid w:val="0034417B"/>
    <w:rsid w:val="00344198"/>
    <w:rsid w:val="0035197B"/>
    <w:rsid w:val="0035494F"/>
    <w:rsid w:val="003555CA"/>
    <w:rsid w:val="00356A2B"/>
    <w:rsid w:val="00356B36"/>
    <w:rsid w:val="00360564"/>
    <w:rsid w:val="00366F52"/>
    <w:rsid w:val="00370909"/>
    <w:rsid w:val="003715F4"/>
    <w:rsid w:val="00372217"/>
    <w:rsid w:val="00373D1C"/>
    <w:rsid w:val="00376CBE"/>
    <w:rsid w:val="00377855"/>
    <w:rsid w:val="00380033"/>
    <w:rsid w:val="00380980"/>
    <w:rsid w:val="00383A52"/>
    <w:rsid w:val="00384D99"/>
    <w:rsid w:val="00386476"/>
    <w:rsid w:val="00387AB3"/>
    <w:rsid w:val="00391B65"/>
    <w:rsid w:val="00391E20"/>
    <w:rsid w:val="00391FB9"/>
    <w:rsid w:val="00394BA2"/>
    <w:rsid w:val="003A1D4B"/>
    <w:rsid w:val="003B1F3B"/>
    <w:rsid w:val="003B2178"/>
    <w:rsid w:val="003B4DA0"/>
    <w:rsid w:val="003C4E3C"/>
    <w:rsid w:val="003C6788"/>
    <w:rsid w:val="003D066D"/>
    <w:rsid w:val="003D3FBA"/>
    <w:rsid w:val="003D64ED"/>
    <w:rsid w:val="003D7E3B"/>
    <w:rsid w:val="003E164B"/>
    <w:rsid w:val="003E3570"/>
    <w:rsid w:val="003E3631"/>
    <w:rsid w:val="003E394E"/>
    <w:rsid w:val="003E5B25"/>
    <w:rsid w:val="003E5DC3"/>
    <w:rsid w:val="003E75B6"/>
    <w:rsid w:val="003F027C"/>
    <w:rsid w:val="003F36E6"/>
    <w:rsid w:val="003F670D"/>
    <w:rsid w:val="003F7C65"/>
    <w:rsid w:val="00400891"/>
    <w:rsid w:val="00400CC3"/>
    <w:rsid w:val="004029ED"/>
    <w:rsid w:val="0040315C"/>
    <w:rsid w:val="00403A18"/>
    <w:rsid w:val="00406FB8"/>
    <w:rsid w:val="0041178A"/>
    <w:rsid w:val="00412A3F"/>
    <w:rsid w:val="00416665"/>
    <w:rsid w:val="00417FC9"/>
    <w:rsid w:val="004211E9"/>
    <w:rsid w:val="0042146E"/>
    <w:rsid w:val="004219D8"/>
    <w:rsid w:val="00423711"/>
    <w:rsid w:val="0042491A"/>
    <w:rsid w:val="00425166"/>
    <w:rsid w:val="00425D9D"/>
    <w:rsid w:val="0042626C"/>
    <w:rsid w:val="004270D0"/>
    <w:rsid w:val="00427E33"/>
    <w:rsid w:val="00430AB1"/>
    <w:rsid w:val="00431CD3"/>
    <w:rsid w:val="00431D35"/>
    <w:rsid w:val="0043338E"/>
    <w:rsid w:val="00435B4D"/>
    <w:rsid w:val="004419D4"/>
    <w:rsid w:val="00442EBE"/>
    <w:rsid w:val="00443ECE"/>
    <w:rsid w:val="00445FF5"/>
    <w:rsid w:val="00446818"/>
    <w:rsid w:val="00446964"/>
    <w:rsid w:val="004533BD"/>
    <w:rsid w:val="004537D9"/>
    <w:rsid w:val="004573F6"/>
    <w:rsid w:val="00461B15"/>
    <w:rsid w:val="00462395"/>
    <w:rsid w:val="00462B1E"/>
    <w:rsid w:val="004675B3"/>
    <w:rsid w:val="00470DC6"/>
    <w:rsid w:val="00471A63"/>
    <w:rsid w:val="00472AA0"/>
    <w:rsid w:val="0047580C"/>
    <w:rsid w:val="00475C2B"/>
    <w:rsid w:val="00476E28"/>
    <w:rsid w:val="0048068D"/>
    <w:rsid w:val="00482475"/>
    <w:rsid w:val="004846DD"/>
    <w:rsid w:val="004871D8"/>
    <w:rsid w:val="00487871"/>
    <w:rsid w:val="00493010"/>
    <w:rsid w:val="0049590D"/>
    <w:rsid w:val="00496D0C"/>
    <w:rsid w:val="004A219F"/>
    <w:rsid w:val="004A3202"/>
    <w:rsid w:val="004A41EF"/>
    <w:rsid w:val="004B017F"/>
    <w:rsid w:val="004B2C35"/>
    <w:rsid w:val="004B3124"/>
    <w:rsid w:val="004B4905"/>
    <w:rsid w:val="004B74CC"/>
    <w:rsid w:val="004C0592"/>
    <w:rsid w:val="004C3D56"/>
    <w:rsid w:val="004C7091"/>
    <w:rsid w:val="004D2687"/>
    <w:rsid w:val="004D2E3C"/>
    <w:rsid w:val="004D3644"/>
    <w:rsid w:val="004D51F4"/>
    <w:rsid w:val="004E0DC0"/>
    <w:rsid w:val="004E1633"/>
    <w:rsid w:val="004E18A6"/>
    <w:rsid w:val="004E3B01"/>
    <w:rsid w:val="004E48BE"/>
    <w:rsid w:val="004F1A9A"/>
    <w:rsid w:val="004F2CDB"/>
    <w:rsid w:val="004F33C6"/>
    <w:rsid w:val="004F3DD8"/>
    <w:rsid w:val="004F420D"/>
    <w:rsid w:val="004F6311"/>
    <w:rsid w:val="004F7A72"/>
    <w:rsid w:val="00500D45"/>
    <w:rsid w:val="00501FE2"/>
    <w:rsid w:val="005026E6"/>
    <w:rsid w:val="00503B8A"/>
    <w:rsid w:val="00505C90"/>
    <w:rsid w:val="005150C5"/>
    <w:rsid w:val="0051562B"/>
    <w:rsid w:val="00517ADD"/>
    <w:rsid w:val="00522146"/>
    <w:rsid w:val="00530AB8"/>
    <w:rsid w:val="005363A1"/>
    <w:rsid w:val="0053782C"/>
    <w:rsid w:val="00541862"/>
    <w:rsid w:val="00542D13"/>
    <w:rsid w:val="00546CF4"/>
    <w:rsid w:val="00550F71"/>
    <w:rsid w:val="005521F9"/>
    <w:rsid w:val="0055302F"/>
    <w:rsid w:val="00555942"/>
    <w:rsid w:val="00556671"/>
    <w:rsid w:val="005578A1"/>
    <w:rsid w:val="00562D9F"/>
    <w:rsid w:val="00563409"/>
    <w:rsid w:val="00580D71"/>
    <w:rsid w:val="005811A6"/>
    <w:rsid w:val="00581A40"/>
    <w:rsid w:val="005914F4"/>
    <w:rsid w:val="00592DAD"/>
    <w:rsid w:val="005954E4"/>
    <w:rsid w:val="0059683F"/>
    <w:rsid w:val="005974B9"/>
    <w:rsid w:val="005A114F"/>
    <w:rsid w:val="005A58BA"/>
    <w:rsid w:val="005A6421"/>
    <w:rsid w:val="005A6C69"/>
    <w:rsid w:val="005A6DBC"/>
    <w:rsid w:val="005B1AD1"/>
    <w:rsid w:val="005B2A7D"/>
    <w:rsid w:val="005B3B11"/>
    <w:rsid w:val="005B42F9"/>
    <w:rsid w:val="005B6997"/>
    <w:rsid w:val="005B6B0D"/>
    <w:rsid w:val="005C2719"/>
    <w:rsid w:val="005C5958"/>
    <w:rsid w:val="005D1B34"/>
    <w:rsid w:val="005D38B1"/>
    <w:rsid w:val="005D45F7"/>
    <w:rsid w:val="005D57A7"/>
    <w:rsid w:val="005D7AC2"/>
    <w:rsid w:val="005E0399"/>
    <w:rsid w:val="005E1A31"/>
    <w:rsid w:val="005E1F18"/>
    <w:rsid w:val="005E25D8"/>
    <w:rsid w:val="005E6DA3"/>
    <w:rsid w:val="005F2A4A"/>
    <w:rsid w:val="005F38F3"/>
    <w:rsid w:val="005F5A01"/>
    <w:rsid w:val="005F7A0E"/>
    <w:rsid w:val="00605709"/>
    <w:rsid w:val="006134C7"/>
    <w:rsid w:val="00613729"/>
    <w:rsid w:val="0061392B"/>
    <w:rsid w:val="00617467"/>
    <w:rsid w:val="0061765C"/>
    <w:rsid w:val="0061775A"/>
    <w:rsid w:val="00622A7B"/>
    <w:rsid w:val="00622E0D"/>
    <w:rsid w:val="00626534"/>
    <w:rsid w:val="00627F77"/>
    <w:rsid w:val="00631A14"/>
    <w:rsid w:val="006321CF"/>
    <w:rsid w:val="00634E11"/>
    <w:rsid w:val="00635837"/>
    <w:rsid w:val="00635BB2"/>
    <w:rsid w:val="00636D7B"/>
    <w:rsid w:val="00637B78"/>
    <w:rsid w:val="00640813"/>
    <w:rsid w:val="0064160B"/>
    <w:rsid w:val="00643233"/>
    <w:rsid w:val="006448FE"/>
    <w:rsid w:val="00645C21"/>
    <w:rsid w:val="00652D52"/>
    <w:rsid w:val="006531B1"/>
    <w:rsid w:val="006539F3"/>
    <w:rsid w:val="00653AA3"/>
    <w:rsid w:val="006559EA"/>
    <w:rsid w:val="00661178"/>
    <w:rsid w:val="00664429"/>
    <w:rsid w:val="00667DAE"/>
    <w:rsid w:val="006765F4"/>
    <w:rsid w:val="00676CDC"/>
    <w:rsid w:val="0068357F"/>
    <w:rsid w:val="00684E0C"/>
    <w:rsid w:val="006860CA"/>
    <w:rsid w:val="006861C3"/>
    <w:rsid w:val="0068732F"/>
    <w:rsid w:val="00687ACA"/>
    <w:rsid w:val="00690B8E"/>
    <w:rsid w:val="0069487D"/>
    <w:rsid w:val="00695923"/>
    <w:rsid w:val="006A0771"/>
    <w:rsid w:val="006A13FE"/>
    <w:rsid w:val="006A1F3D"/>
    <w:rsid w:val="006A45D6"/>
    <w:rsid w:val="006B0B7F"/>
    <w:rsid w:val="006B1BC1"/>
    <w:rsid w:val="006B2E49"/>
    <w:rsid w:val="006B437D"/>
    <w:rsid w:val="006B4FD7"/>
    <w:rsid w:val="006C4B4A"/>
    <w:rsid w:val="006D4C06"/>
    <w:rsid w:val="006D54CF"/>
    <w:rsid w:val="006D59AE"/>
    <w:rsid w:val="006D67D9"/>
    <w:rsid w:val="006D6BC2"/>
    <w:rsid w:val="006D7F94"/>
    <w:rsid w:val="006E5665"/>
    <w:rsid w:val="006E6ED9"/>
    <w:rsid w:val="006F0EC9"/>
    <w:rsid w:val="006F24E6"/>
    <w:rsid w:val="006F4223"/>
    <w:rsid w:val="006F4C6B"/>
    <w:rsid w:val="006F6B61"/>
    <w:rsid w:val="007003F1"/>
    <w:rsid w:val="00702BAF"/>
    <w:rsid w:val="00703DF3"/>
    <w:rsid w:val="00704C59"/>
    <w:rsid w:val="0071337B"/>
    <w:rsid w:val="00714A6C"/>
    <w:rsid w:val="00716045"/>
    <w:rsid w:val="007207B5"/>
    <w:rsid w:val="007225C2"/>
    <w:rsid w:val="00723E69"/>
    <w:rsid w:val="007242F7"/>
    <w:rsid w:val="00724D2C"/>
    <w:rsid w:val="007278BF"/>
    <w:rsid w:val="00732388"/>
    <w:rsid w:val="00743EA9"/>
    <w:rsid w:val="00745905"/>
    <w:rsid w:val="00750A0B"/>
    <w:rsid w:val="00751293"/>
    <w:rsid w:val="007541B8"/>
    <w:rsid w:val="007544F6"/>
    <w:rsid w:val="00757D0B"/>
    <w:rsid w:val="00757E34"/>
    <w:rsid w:val="0076003F"/>
    <w:rsid w:val="007600A6"/>
    <w:rsid w:val="007603D6"/>
    <w:rsid w:val="0076385D"/>
    <w:rsid w:val="00766F27"/>
    <w:rsid w:val="00767BD2"/>
    <w:rsid w:val="00770E96"/>
    <w:rsid w:val="00771A52"/>
    <w:rsid w:val="007762A6"/>
    <w:rsid w:val="0078114E"/>
    <w:rsid w:val="00781D42"/>
    <w:rsid w:val="0078248E"/>
    <w:rsid w:val="00785D4A"/>
    <w:rsid w:val="0078750C"/>
    <w:rsid w:val="007877EB"/>
    <w:rsid w:val="007879E8"/>
    <w:rsid w:val="0079058B"/>
    <w:rsid w:val="00791540"/>
    <w:rsid w:val="00796EBC"/>
    <w:rsid w:val="007A1B25"/>
    <w:rsid w:val="007B1244"/>
    <w:rsid w:val="007B5066"/>
    <w:rsid w:val="007B662F"/>
    <w:rsid w:val="007B6D8F"/>
    <w:rsid w:val="007B6D90"/>
    <w:rsid w:val="007C0374"/>
    <w:rsid w:val="007C07AD"/>
    <w:rsid w:val="007C1868"/>
    <w:rsid w:val="007C1DD4"/>
    <w:rsid w:val="007C445F"/>
    <w:rsid w:val="007C4980"/>
    <w:rsid w:val="007D203F"/>
    <w:rsid w:val="007D585D"/>
    <w:rsid w:val="007D61E0"/>
    <w:rsid w:val="007D6F2A"/>
    <w:rsid w:val="007E0050"/>
    <w:rsid w:val="007E3C5F"/>
    <w:rsid w:val="007E3FE1"/>
    <w:rsid w:val="007E554B"/>
    <w:rsid w:val="007E6C44"/>
    <w:rsid w:val="007E6FF6"/>
    <w:rsid w:val="007F07F8"/>
    <w:rsid w:val="007F128C"/>
    <w:rsid w:val="007F31E4"/>
    <w:rsid w:val="007F3DD0"/>
    <w:rsid w:val="007F4D2C"/>
    <w:rsid w:val="007F690B"/>
    <w:rsid w:val="0080472A"/>
    <w:rsid w:val="00805017"/>
    <w:rsid w:val="00805A83"/>
    <w:rsid w:val="008068EC"/>
    <w:rsid w:val="00811DFE"/>
    <w:rsid w:val="00812C04"/>
    <w:rsid w:val="008144EA"/>
    <w:rsid w:val="00821027"/>
    <w:rsid w:val="008217D8"/>
    <w:rsid w:val="00821AA3"/>
    <w:rsid w:val="00824EBE"/>
    <w:rsid w:val="0082513E"/>
    <w:rsid w:val="00825353"/>
    <w:rsid w:val="008273C9"/>
    <w:rsid w:val="00845458"/>
    <w:rsid w:val="008461C8"/>
    <w:rsid w:val="00847AB1"/>
    <w:rsid w:val="00851796"/>
    <w:rsid w:val="008556B9"/>
    <w:rsid w:val="008572F1"/>
    <w:rsid w:val="008575B7"/>
    <w:rsid w:val="0086017E"/>
    <w:rsid w:val="00860BE2"/>
    <w:rsid w:val="0086332B"/>
    <w:rsid w:val="00864947"/>
    <w:rsid w:val="008731D4"/>
    <w:rsid w:val="00873C38"/>
    <w:rsid w:val="00874A6B"/>
    <w:rsid w:val="00875620"/>
    <w:rsid w:val="008758FA"/>
    <w:rsid w:val="00877AFF"/>
    <w:rsid w:val="008807D9"/>
    <w:rsid w:val="00882785"/>
    <w:rsid w:val="00884397"/>
    <w:rsid w:val="00887123"/>
    <w:rsid w:val="00887355"/>
    <w:rsid w:val="0089138A"/>
    <w:rsid w:val="00891E9E"/>
    <w:rsid w:val="00894787"/>
    <w:rsid w:val="00895000"/>
    <w:rsid w:val="008A25E9"/>
    <w:rsid w:val="008A26BE"/>
    <w:rsid w:val="008A65A1"/>
    <w:rsid w:val="008A75A7"/>
    <w:rsid w:val="008B0AFA"/>
    <w:rsid w:val="008B24BF"/>
    <w:rsid w:val="008B4C27"/>
    <w:rsid w:val="008B70E6"/>
    <w:rsid w:val="008B7E99"/>
    <w:rsid w:val="008C2CD3"/>
    <w:rsid w:val="008C520C"/>
    <w:rsid w:val="008C75AA"/>
    <w:rsid w:val="008D00A5"/>
    <w:rsid w:val="008D02B2"/>
    <w:rsid w:val="008D0789"/>
    <w:rsid w:val="008D0EB0"/>
    <w:rsid w:val="008D4840"/>
    <w:rsid w:val="008D53CF"/>
    <w:rsid w:val="008D6AE1"/>
    <w:rsid w:val="008E4DB0"/>
    <w:rsid w:val="008E5031"/>
    <w:rsid w:val="008E7B99"/>
    <w:rsid w:val="008F0058"/>
    <w:rsid w:val="008F103C"/>
    <w:rsid w:val="008F1678"/>
    <w:rsid w:val="008F2CB3"/>
    <w:rsid w:val="008F56AD"/>
    <w:rsid w:val="009041E5"/>
    <w:rsid w:val="0090522F"/>
    <w:rsid w:val="00905891"/>
    <w:rsid w:val="00905E3A"/>
    <w:rsid w:val="009079BE"/>
    <w:rsid w:val="0091144B"/>
    <w:rsid w:val="00911713"/>
    <w:rsid w:val="00911E05"/>
    <w:rsid w:val="00911EFA"/>
    <w:rsid w:val="009136CC"/>
    <w:rsid w:val="009169C4"/>
    <w:rsid w:val="00916E49"/>
    <w:rsid w:val="00917951"/>
    <w:rsid w:val="00922823"/>
    <w:rsid w:val="00922A0F"/>
    <w:rsid w:val="00923A3D"/>
    <w:rsid w:val="0092501F"/>
    <w:rsid w:val="00931DE7"/>
    <w:rsid w:val="009321CC"/>
    <w:rsid w:val="00933B75"/>
    <w:rsid w:val="00933BA9"/>
    <w:rsid w:val="009372B2"/>
    <w:rsid w:val="00941B4A"/>
    <w:rsid w:val="0094346B"/>
    <w:rsid w:val="00946A11"/>
    <w:rsid w:val="00950264"/>
    <w:rsid w:val="00952748"/>
    <w:rsid w:val="00954805"/>
    <w:rsid w:val="009550F4"/>
    <w:rsid w:val="00955D21"/>
    <w:rsid w:val="009561E2"/>
    <w:rsid w:val="00956B29"/>
    <w:rsid w:val="00961176"/>
    <w:rsid w:val="00963A26"/>
    <w:rsid w:val="00964A72"/>
    <w:rsid w:val="00967998"/>
    <w:rsid w:val="009709D5"/>
    <w:rsid w:val="00972168"/>
    <w:rsid w:val="00977119"/>
    <w:rsid w:val="00980153"/>
    <w:rsid w:val="00983F09"/>
    <w:rsid w:val="00986E92"/>
    <w:rsid w:val="00994358"/>
    <w:rsid w:val="00997579"/>
    <w:rsid w:val="009A42CA"/>
    <w:rsid w:val="009A55AA"/>
    <w:rsid w:val="009A586D"/>
    <w:rsid w:val="009A5B1F"/>
    <w:rsid w:val="009A5D5B"/>
    <w:rsid w:val="009A6956"/>
    <w:rsid w:val="009B151D"/>
    <w:rsid w:val="009B15B5"/>
    <w:rsid w:val="009B314B"/>
    <w:rsid w:val="009B33BE"/>
    <w:rsid w:val="009B3A23"/>
    <w:rsid w:val="009B584E"/>
    <w:rsid w:val="009B6DFF"/>
    <w:rsid w:val="009B79E2"/>
    <w:rsid w:val="009C255E"/>
    <w:rsid w:val="009C2B01"/>
    <w:rsid w:val="009C364A"/>
    <w:rsid w:val="009C5749"/>
    <w:rsid w:val="009C5BED"/>
    <w:rsid w:val="009C787F"/>
    <w:rsid w:val="009D0478"/>
    <w:rsid w:val="009D1C4F"/>
    <w:rsid w:val="009E0E57"/>
    <w:rsid w:val="009E273D"/>
    <w:rsid w:val="009E2F2C"/>
    <w:rsid w:val="009E6078"/>
    <w:rsid w:val="009E67F4"/>
    <w:rsid w:val="009F1675"/>
    <w:rsid w:val="009F1CB1"/>
    <w:rsid w:val="009F42C7"/>
    <w:rsid w:val="009F58CE"/>
    <w:rsid w:val="009F6A2F"/>
    <w:rsid w:val="009F7D20"/>
    <w:rsid w:val="00A03425"/>
    <w:rsid w:val="00A04E90"/>
    <w:rsid w:val="00A1036A"/>
    <w:rsid w:val="00A104AC"/>
    <w:rsid w:val="00A159B3"/>
    <w:rsid w:val="00A179F2"/>
    <w:rsid w:val="00A20030"/>
    <w:rsid w:val="00A22DD2"/>
    <w:rsid w:val="00A25989"/>
    <w:rsid w:val="00A26249"/>
    <w:rsid w:val="00A316AA"/>
    <w:rsid w:val="00A352F0"/>
    <w:rsid w:val="00A36981"/>
    <w:rsid w:val="00A3710D"/>
    <w:rsid w:val="00A41183"/>
    <w:rsid w:val="00A41E4A"/>
    <w:rsid w:val="00A41EE3"/>
    <w:rsid w:val="00A4217D"/>
    <w:rsid w:val="00A42CBC"/>
    <w:rsid w:val="00A46D7C"/>
    <w:rsid w:val="00A46F69"/>
    <w:rsid w:val="00A474DD"/>
    <w:rsid w:val="00A642EE"/>
    <w:rsid w:val="00A66964"/>
    <w:rsid w:val="00A669AF"/>
    <w:rsid w:val="00A66E56"/>
    <w:rsid w:val="00A67006"/>
    <w:rsid w:val="00A67E54"/>
    <w:rsid w:val="00A70EF9"/>
    <w:rsid w:val="00A712D9"/>
    <w:rsid w:val="00A71667"/>
    <w:rsid w:val="00A7222B"/>
    <w:rsid w:val="00A73C5A"/>
    <w:rsid w:val="00A7600F"/>
    <w:rsid w:val="00A805B9"/>
    <w:rsid w:val="00A80971"/>
    <w:rsid w:val="00A82A15"/>
    <w:rsid w:val="00A91556"/>
    <w:rsid w:val="00A91A12"/>
    <w:rsid w:val="00A91E52"/>
    <w:rsid w:val="00A91F00"/>
    <w:rsid w:val="00A9337D"/>
    <w:rsid w:val="00A93DEE"/>
    <w:rsid w:val="00A944A5"/>
    <w:rsid w:val="00A95662"/>
    <w:rsid w:val="00A95A78"/>
    <w:rsid w:val="00AA0BBD"/>
    <w:rsid w:val="00AA0FFB"/>
    <w:rsid w:val="00AA1377"/>
    <w:rsid w:val="00AA1820"/>
    <w:rsid w:val="00AA2DE2"/>
    <w:rsid w:val="00AA45A4"/>
    <w:rsid w:val="00AA48F0"/>
    <w:rsid w:val="00AA5338"/>
    <w:rsid w:val="00AA69F0"/>
    <w:rsid w:val="00AA6E35"/>
    <w:rsid w:val="00AB0CDF"/>
    <w:rsid w:val="00AB14C1"/>
    <w:rsid w:val="00AB26E1"/>
    <w:rsid w:val="00AB5CFD"/>
    <w:rsid w:val="00AB7986"/>
    <w:rsid w:val="00AC0AD5"/>
    <w:rsid w:val="00AD1997"/>
    <w:rsid w:val="00AD3254"/>
    <w:rsid w:val="00AD4C57"/>
    <w:rsid w:val="00AD4E02"/>
    <w:rsid w:val="00AD67D7"/>
    <w:rsid w:val="00AE0CC6"/>
    <w:rsid w:val="00AE16F6"/>
    <w:rsid w:val="00AE3818"/>
    <w:rsid w:val="00AE6155"/>
    <w:rsid w:val="00AE79CA"/>
    <w:rsid w:val="00AF13FC"/>
    <w:rsid w:val="00AF61DB"/>
    <w:rsid w:val="00AF73F5"/>
    <w:rsid w:val="00AF752E"/>
    <w:rsid w:val="00AF7CC2"/>
    <w:rsid w:val="00B060B9"/>
    <w:rsid w:val="00B0669A"/>
    <w:rsid w:val="00B07AF0"/>
    <w:rsid w:val="00B10C5A"/>
    <w:rsid w:val="00B120BC"/>
    <w:rsid w:val="00B13165"/>
    <w:rsid w:val="00B1512A"/>
    <w:rsid w:val="00B17FA1"/>
    <w:rsid w:val="00B22D4A"/>
    <w:rsid w:val="00B23071"/>
    <w:rsid w:val="00B23EB7"/>
    <w:rsid w:val="00B26BF4"/>
    <w:rsid w:val="00B26EA2"/>
    <w:rsid w:val="00B3563A"/>
    <w:rsid w:val="00B36845"/>
    <w:rsid w:val="00B37DFB"/>
    <w:rsid w:val="00B45762"/>
    <w:rsid w:val="00B51E09"/>
    <w:rsid w:val="00B526EB"/>
    <w:rsid w:val="00B52FE7"/>
    <w:rsid w:val="00B53C6D"/>
    <w:rsid w:val="00B571AD"/>
    <w:rsid w:val="00B626B2"/>
    <w:rsid w:val="00B6495C"/>
    <w:rsid w:val="00B657B2"/>
    <w:rsid w:val="00B706ED"/>
    <w:rsid w:val="00B72388"/>
    <w:rsid w:val="00B74581"/>
    <w:rsid w:val="00B8169D"/>
    <w:rsid w:val="00B8670B"/>
    <w:rsid w:val="00B875E8"/>
    <w:rsid w:val="00B93507"/>
    <w:rsid w:val="00B959B3"/>
    <w:rsid w:val="00BA0479"/>
    <w:rsid w:val="00BA6475"/>
    <w:rsid w:val="00BB366C"/>
    <w:rsid w:val="00BB5FC3"/>
    <w:rsid w:val="00BB61BA"/>
    <w:rsid w:val="00BB64B1"/>
    <w:rsid w:val="00BB7262"/>
    <w:rsid w:val="00BB761F"/>
    <w:rsid w:val="00BC727A"/>
    <w:rsid w:val="00BD025D"/>
    <w:rsid w:val="00BD22C6"/>
    <w:rsid w:val="00BD76CD"/>
    <w:rsid w:val="00BE015E"/>
    <w:rsid w:val="00BE2E99"/>
    <w:rsid w:val="00BE523C"/>
    <w:rsid w:val="00BF02A2"/>
    <w:rsid w:val="00BF1113"/>
    <w:rsid w:val="00BF2CE8"/>
    <w:rsid w:val="00BF32B1"/>
    <w:rsid w:val="00BF5624"/>
    <w:rsid w:val="00BF6DEF"/>
    <w:rsid w:val="00BF7A10"/>
    <w:rsid w:val="00C019FA"/>
    <w:rsid w:val="00C04914"/>
    <w:rsid w:val="00C04D76"/>
    <w:rsid w:val="00C04DC1"/>
    <w:rsid w:val="00C06FDC"/>
    <w:rsid w:val="00C07A2A"/>
    <w:rsid w:val="00C10E40"/>
    <w:rsid w:val="00C110AC"/>
    <w:rsid w:val="00C11800"/>
    <w:rsid w:val="00C14940"/>
    <w:rsid w:val="00C161B7"/>
    <w:rsid w:val="00C173BA"/>
    <w:rsid w:val="00C22764"/>
    <w:rsid w:val="00C231D3"/>
    <w:rsid w:val="00C258F9"/>
    <w:rsid w:val="00C27542"/>
    <w:rsid w:val="00C32EDB"/>
    <w:rsid w:val="00C36E32"/>
    <w:rsid w:val="00C40398"/>
    <w:rsid w:val="00C42379"/>
    <w:rsid w:val="00C479DD"/>
    <w:rsid w:val="00C52B4F"/>
    <w:rsid w:val="00C6162C"/>
    <w:rsid w:val="00C61EBF"/>
    <w:rsid w:val="00C647B5"/>
    <w:rsid w:val="00C66A4A"/>
    <w:rsid w:val="00C708FC"/>
    <w:rsid w:val="00C70AD7"/>
    <w:rsid w:val="00C70DE0"/>
    <w:rsid w:val="00C744E0"/>
    <w:rsid w:val="00C769BA"/>
    <w:rsid w:val="00C800E0"/>
    <w:rsid w:val="00C8194C"/>
    <w:rsid w:val="00C81DAD"/>
    <w:rsid w:val="00C82195"/>
    <w:rsid w:val="00C84780"/>
    <w:rsid w:val="00C84FE2"/>
    <w:rsid w:val="00C8551D"/>
    <w:rsid w:val="00C86492"/>
    <w:rsid w:val="00C869BC"/>
    <w:rsid w:val="00C90C2B"/>
    <w:rsid w:val="00C9614C"/>
    <w:rsid w:val="00C9643A"/>
    <w:rsid w:val="00CA29A6"/>
    <w:rsid w:val="00CA41ED"/>
    <w:rsid w:val="00CA421E"/>
    <w:rsid w:val="00CA49EC"/>
    <w:rsid w:val="00CB01EB"/>
    <w:rsid w:val="00CB3368"/>
    <w:rsid w:val="00CB4E08"/>
    <w:rsid w:val="00CC064B"/>
    <w:rsid w:val="00CC1A38"/>
    <w:rsid w:val="00CC383C"/>
    <w:rsid w:val="00CC4D2F"/>
    <w:rsid w:val="00CC74A5"/>
    <w:rsid w:val="00CD12E3"/>
    <w:rsid w:val="00CD3E0B"/>
    <w:rsid w:val="00CE480C"/>
    <w:rsid w:val="00CE488E"/>
    <w:rsid w:val="00CE6DE0"/>
    <w:rsid w:val="00D015E5"/>
    <w:rsid w:val="00D01D3C"/>
    <w:rsid w:val="00D03590"/>
    <w:rsid w:val="00D04569"/>
    <w:rsid w:val="00D046B5"/>
    <w:rsid w:val="00D04A3B"/>
    <w:rsid w:val="00D102B5"/>
    <w:rsid w:val="00D10A92"/>
    <w:rsid w:val="00D114EF"/>
    <w:rsid w:val="00D20890"/>
    <w:rsid w:val="00D21009"/>
    <w:rsid w:val="00D22776"/>
    <w:rsid w:val="00D23777"/>
    <w:rsid w:val="00D247DC"/>
    <w:rsid w:val="00D263F1"/>
    <w:rsid w:val="00D27C4D"/>
    <w:rsid w:val="00D306C5"/>
    <w:rsid w:val="00D313A3"/>
    <w:rsid w:val="00D37CB4"/>
    <w:rsid w:val="00D416E3"/>
    <w:rsid w:val="00D421D8"/>
    <w:rsid w:val="00D505C9"/>
    <w:rsid w:val="00D50A63"/>
    <w:rsid w:val="00D51465"/>
    <w:rsid w:val="00D51A23"/>
    <w:rsid w:val="00D5486B"/>
    <w:rsid w:val="00D563D7"/>
    <w:rsid w:val="00D60254"/>
    <w:rsid w:val="00D606E7"/>
    <w:rsid w:val="00D60A39"/>
    <w:rsid w:val="00D623A6"/>
    <w:rsid w:val="00D76424"/>
    <w:rsid w:val="00D82AC0"/>
    <w:rsid w:val="00D83B1B"/>
    <w:rsid w:val="00D846EA"/>
    <w:rsid w:val="00D84F22"/>
    <w:rsid w:val="00D87B2F"/>
    <w:rsid w:val="00D92199"/>
    <w:rsid w:val="00D92363"/>
    <w:rsid w:val="00D941E0"/>
    <w:rsid w:val="00D94316"/>
    <w:rsid w:val="00D97A9D"/>
    <w:rsid w:val="00DA10FA"/>
    <w:rsid w:val="00DA2121"/>
    <w:rsid w:val="00DB720D"/>
    <w:rsid w:val="00DB7916"/>
    <w:rsid w:val="00DC24CB"/>
    <w:rsid w:val="00DC2D15"/>
    <w:rsid w:val="00DC3467"/>
    <w:rsid w:val="00DC35E1"/>
    <w:rsid w:val="00DC4B61"/>
    <w:rsid w:val="00DC720A"/>
    <w:rsid w:val="00DD25E4"/>
    <w:rsid w:val="00DD7D46"/>
    <w:rsid w:val="00DE0D68"/>
    <w:rsid w:val="00DE3E8D"/>
    <w:rsid w:val="00DE43E0"/>
    <w:rsid w:val="00DE617C"/>
    <w:rsid w:val="00DF02B2"/>
    <w:rsid w:val="00DF26C5"/>
    <w:rsid w:val="00DF3C69"/>
    <w:rsid w:val="00DF51BD"/>
    <w:rsid w:val="00E00BE4"/>
    <w:rsid w:val="00E0148B"/>
    <w:rsid w:val="00E03C95"/>
    <w:rsid w:val="00E05891"/>
    <w:rsid w:val="00E106B9"/>
    <w:rsid w:val="00E11ABF"/>
    <w:rsid w:val="00E11B95"/>
    <w:rsid w:val="00E1301D"/>
    <w:rsid w:val="00E146BF"/>
    <w:rsid w:val="00E17464"/>
    <w:rsid w:val="00E239FB"/>
    <w:rsid w:val="00E24D94"/>
    <w:rsid w:val="00E25EA8"/>
    <w:rsid w:val="00E25EB4"/>
    <w:rsid w:val="00E3035A"/>
    <w:rsid w:val="00E30EB3"/>
    <w:rsid w:val="00E350E3"/>
    <w:rsid w:val="00E35B60"/>
    <w:rsid w:val="00E377B6"/>
    <w:rsid w:val="00E37A74"/>
    <w:rsid w:val="00E438A0"/>
    <w:rsid w:val="00E44E6E"/>
    <w:rsid w:val="00E45D27"/>
    <w:rsid w:val="00E476B2"/>
    <w:rsid w:val="00E53285"/>
    <w:rsid w:val="00E535A3"/>
    <w:rsid w:val="00E54932"/>
    <w:rsid w:val="00E55D8C"/>
    <w:rsid w:val="00E55EB5"/>
    <w:rsid w:val="00E56A0E"/>
    <w:rsid w:val="00E60D90"/>
    <w:rsid w:val="00E6151C"/>
    <w:rsid w:val="00E626EF"/>
    <w:rsid w:val="00E63417"/>
    <w:rsid w:val="00E67327"/>
    <w:rsid w:val="00E70958"/>
    <w:rsid w:val="00E70F3F"/>
    <w:rsid w:val="00E71A96"/>
    <w:rsid w:val="00E74484"/>
    <w:rsid w:val="00E7454D"/>
    <w:rsid w:val="00E75A72"/>
    <w:rsid w:val="00E75B53"/>
    <w:rsid w:val="00E80400"/>
    <w:rsid w:val="00E819FF"/>
    <w:rsid w:val="00E81BAE"/>
    <w:rsid w:val="00E85AAF"/>
    <w:rsid w:val="00E8677D"/>
    <w:rsid w:val="00E876B8"/>
    <w:rsid w:val="00E926F5"/>
    <w:rsid w:val="00E94A82"/>
    <w:rsid w:val="00EA04A3"/>
    <w:rsid w:val="00EA16F9"/>
    <w:rsid w:val="00EA2FBA"/>
    <w:rsid w:val="00EA4948"/>
    <w:rsid w:val="00EA6D01"/>
    <w:rsid w:val="00EA73C1"/>
    <w:rsid w:val="00EB011E"/>
    <w:rsid w:val="00EB4CD0"/>
    <w:rsid w:val="00EB528D"/>
    <w:rsid w:val="00EB5410"/>
    <w:rsid w:val="00EB54F6"/>
    <w:rsid w:val="00EB5DAA"/>
    <w:rsid w:val="00EC0F55"/>
    <w:rsid w:val="00EC1209"/>
    <w:rsid w:val="00EC2200"/>
    <w:rsid w:val="00EC2A35"/>
    <w:rsid w:val="00EC438C"/>
    <w:rsid w:val="00EC4A1C"/>
    <w:rsid w:val="00EC4EE2"/>
    <w:rsid w:val="00EC78EF"/>
    <w:rsid w:val="00ED0007"/>
    <w:rsid w:val="00ED008E"/>
    <w:rsid w:val="00ED3D0C"/>
    <w:rsid w:val="00ED6081"/>
    <w:rsid w:val="00ED67DD"/>
    <w:rsid w:val="00ED7653"/>
    <w:rsid w:val="00ED7CBF"/>
    <w:rsid w:val="00EE16D0"/>
    <w:rsid w:val="00EE18CC"/>
    <w:rsid w:val="00EE32B6"/>
    <w:rsid w:val="00EE347E"/>
    <w:rsid w:val="00EE3657"/>
    <w:rsid w:val="00EE6D4C"/>
    <w:rsid w:val="00EF00C4"/>
    <w:rsid w:val="00EF0866"/>
    <w:rsid w:val="00EF115A"/>
    <w:rsid w:val="00EF3A72"/>
    <w:rsid w:val="00EF4021"/>
    <w:rsid w:val="00EF502D"/>
    <w:rsid w:val="00EF7114"/>
    <w:rsid w:val="00EF7A4E"/>
    <w:rsid w:val="00F01C30"/>
    <w:rsid w:val="00F04945"/>
    <w:rsid w:val="00F05BCC"/>
    <w:rsid w:val="00F15104"/>
    <w:rsid w:val="00F1536E"/>
    <w:rsid w:val="00F15E44"/>
    <w:rsid w:val="00F17D02"/>
    <w:rsid w:val="00F2053C"/>
    <w:rsid w:val="00F21ACC"/>
    <w:rsid w:val="00F22863"/>
    <w:rsid w:val="00F25070"/>
    <w:rsid w:val="00F2594D"/>
    <w:rsid w:val="00F26B9A"/>
    <w:rsid w:val="00F26BA6"/>
    <w:rsid w:val="00F3151C"/>
    <w:rsid w:val="00F352A5"/>
    <w:rsid w:val="00F352AF"/>
    <w:rsid w:val="00F361C7"/>
    <w:rsid w:val="00F36D7D"/>
    <w:rsid w:val="00F372FF"/>
    <w:rsid w:val="00F37734"/>
    <w:rsid w:val="00F42EDC"/>
    <w:rsid w:val="00F43CD1"/>
    <w:rsid w:val="00F46ACC"/>
    <w:rsid w:val="00F474AC"/>
    <w:rsid w:val="00F50376"/>
    <w:rsid w:val="00F50C9A"/>
    <w:rsid w:val="00F51869"/>
    <w:rsid w:val="00F52A5A"/>
    <w:rsid w:val="00F54B06"/>
    <w:rsid w:val="00F56206"/>
    <w:rsid w:val="00F61CB9"/>
    <w:rsid w:val="00F621DD"/>
    <w:rsid w:val="00F62A67"/>
    <w:rsid w:val="00F67D2C"/>
    <w:rsid w:val="00F75299"/>
    <w:rsid w:val="00F75F9A"/>
    <w:rsid w:val="00F763E7"/>
    <w:rsid w:val="00F76DC7"/>
    <w:rsid w:val="00F76ED3"/>
    <w:rsid w:val="00F83642"/>
    <w:rsid w:val="00F85601"/>
    <w:rsid w:val="00F8700C"/>
    <w:rsid w:val="00F87CB0"/>
    <w:rsid w:val="00F91EB7"/>
    <w:rsid w:val="00FA15F2"/>
    <w:rsid w:val="00FA3085"/>
    <w:rsid w:val="00FA391E"/>
    <w:rsid w:val="00FA3F43"/>
    <w:rsid w:val="00FA48C3"/>
    <w:rsid w:val="00FB25FE"/>
    <w:rsid w:val="00FB2735"/>
    <w:rsid w:val="00FB3AD2"/>
    <w:rsid w:val="00FB40D5"/>
    <w:rsid w:val="00FC32B7"/>
    <w:rsid w:val="00FC3BC3"/>
    <w:rsid w:val="00FC5DBD"/>
    <w:rsid w:val="00FC75C4"/>
    <w:rsid w:val="00FC7A69"/>
    <w:rsid w:val="00FD4B44"/>
    <w:rsid w:val="00FD575A"/>
    <w:rsid w:val="00FD5D5A"/>
    <w:rsid w:val="00FE58CD"/>
    <w:rsid w:val="00FF005B"/>
    <w:rsid w:val="00FF011B"/>
    <w:rsid w:val="00FF4CDE"/>
    <w:rsid w:val="00FF7457"/>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1812325">
      <w:bodyDiv w:val="1"/>
      <w:marLeft w:val="0"/>
      <w:marRight w:val="0"/>
      <w:marTop w:val="0"/>
      <w:marBottom w:val="0"/>
      <w:divBdr>
        <w:top w:val="none" w:sz="0" w:space="0" w:color="auto"/>
        <w:left w:val="none" w:sz="0" w:space="0" w:color="auto"/>
        <w:bottom w:val="none" w:sz="0" w:space="0" w:color="auto"/>
        <w:right w:val="none" w:sz="0" w:space="0" w:color="auto"/>
      </w:divBdr>
      <w:divsChild>
        <w:div w:id="287663801">
          <w:marLeft w:val="0"/>
          <w:marRight w:val="0"/>
          <w:marTop w:val="0"/>
          <w:marBottom w:val="0"/>
          <w:divBdr>
            <w:top w:val="none" w:sz="0" w:space="0" w:color="auto"/>
            <w:left w:val="none" w:sz="0" w:space="0" w:color="auto"/>
            <w:bottom w:val="none" w:sz="0" w:space="0" w:color="auto"/>
            <w:right w:val="none" w:sz="0" w:space="0" w:color="auto"/>
          </w:divBdr>
        </w:div>
      </w:divsChild>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5</Pages>
  <Words>2215</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20</cp:revision>
  <cp:lastPrinted>2019-11-08T00:46:00Z</cp:lastPrinted>
  <dcterms:created xsi:type="dcterms:W3CDTF">2021-11-05T23:33:00Z</dcterms:created>
  <dcterms:modified xsi:type="dcterms:W3CDTF">2022-08-12T21:44:00Z</dcterms:modified>
  <cp:category/>
</cp:coreProperties>
</file>